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FD37" w14:textId="77777777" w:rsidR="00741B5A" w:rsidRPr="001308C6" w:rsidRDefault="00741B5A" w:rsidP="001308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603B0" w14:textId="05217BDB" w:rsidR="00164AC7" w:rsidRPr="006C5964" w:rsidRDefault="00FB1904" w:rsidP="006C59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08C6">
        <w:rPr>
          <w:rFonts w:ascii="Times New Roman" w:hAnsi="Times New Roman" w:cs="Times New Roman"/>
          <w:b/>
          <w:sz w:val="24"/>
          <w:szCs w:val="24"/>
        </w:rPr>
        <w:t>Declaration</w:t>
      </w:r>
      <w:proofErr w:type="spellEnd"/>
      <w:r w:rsidR="00740D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D2D" w:rsidRPr="00445DC6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740D2D" w:rsidRPr="00445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D06" w:rsidRPr="00445DC6">
        <w:rPr>
          <w:rFonts w:ascii="Times New Roman" w:hAnsi="Times New Roman" w:cs="Times New Roman"/>
          <w:b/>
          <w:sz w:val="24"/>
          <w:szCs w:val="24"/>
        </w:rPr>
        <w:t>import</w:t>
      </w:r>
      <w:r w:rsidR="00740D2D" w:rsidRPr="00445D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D2D" w:rsidRPr="00445DC6">
        <w:rPr>
          <w:rFonts w:ascii="Times New Roman" w:hAnsi="Times New Roman" w:cs="Times New Roman"/>
          <w:b/>
          <w:sz w:val="24"/>
          <w:szCs w:val="24"/>
        </w:rPr>
        <w:t>customs</w:t>
      </w:r>
      <w:proofErr w:type="spellEnd"/>
      <w:r w:rsidR="00740D2D" w:rsidRPr="00445D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D2D" w:rsidRPr="00445DC6">
        <w:rPr>
          <w:rFonts w:ascii="Times New Roman" w:hAnsi="Times New Roman" w:cs="Times New Roman"/>
          <w:b/>
          <w:sz w:val="24"/>
          <w:szCs w:val="24"/>
        </w:rPr>
        <w:t>clearance</w:t>
      </w:r>
      <w:proofErr w:type="spellEnd"/>
    </w:p>
    <w:p w14:paraId="5E082026" w14:textId="3208BDA7" w:rsidR="00A5513B" w:rsidRPr="001308C6" w:rsidRDefault="002C719F" w:rsidP="006C5964">
      <w:pPr>
        <w:tabs>
          <w:tab w:val="left" w:leader="do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8C6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="00D45DFD" w:rsidRPr="001308C6">
        <w:rPr>
          <w:rFonts w:ascii="Times New Roman" w:hAnsi="Times New Roman" w:cs="Times New Roman"/>
          <w:sz w:val="24"/>
          <w:szCs w:val="24"/>
        </w:rPr>
        <w:t>,</w:t>
      </w:r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r w:rsidR="00CB4ED1" w:rsidRPr="001308C6">
        <w:rPr>
          <w:rFonts w:ascii="Times New Roman" w:hAnsi="Times New Roman" w:cs="Times New Roman"/>
          <w:sz w:val="24"/>
          <w:szCs w:val="24"/>
        </w:rPr>
        <w:t>I</w:t>
      </w:r>
      <w:r w:rsidR="00D45DFD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FD" w:rsidRPr="001308C6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="00952334" w:rsidRPr="001308C6">
        <w:rPr>
          <w:rFonts w:ascii="Times New Roman" w:hAnsi="Times New Roman" w:cs="Times New Roman"/>
          <w:sz w:val="24"/>
          <w:szCs w:val="24"/>
        </w:rPr>
        <w:t xml:space="preserve"> </w:t>
      </w:r>
      <w:r w:rsidR="00A5513B" w:rsidRPr="001308C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knowl</w:t>
      </w:r>
      <w:r w:rsidR="00D45DFD" w:rsidRPr="001308C6">
        <w:rPr>
          <w:rFonts w:ascii="Times New Roman" w:hAnsi="Times New Roman" w:cs="Times New Roman"/>
          <w:sz w:val="24"/>
          <w:szCs w:val="24"/>
        </w:rPr>
        <w:t>e</w:t>
      </w:r>
      <w:r w:rsidR="00A5513B" w:rsidRPr="001308C6">
        <w:rPr>
          <w:rFonts w:ascii="Times New Roman" w:hAnsi="Times New Roman" w:cs="Times New Roman"/>
          <w:sz w:val="24"/>
          <w:szCs w:val="24"/>
        </w:rPr>
        <w:t>dge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="00DC7E9F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E9F" w:rsidRPr="00130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C7E9F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E9F" w:rsidRPr="001308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45DFD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E9F" w:rsidRPr="001308C6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="00DC7E9F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FD" w:rsidRPr="001308C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r w:rsidR="00A5513B" w:rsidRPr="001308C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95CF1" w:rsidRPr="001308C6">
        <w:rPr>
          <w:rFonts w:ascii="Times New Roman" w:hAnsi="Times New Roman" w:cs="Times New Roman"/>
          <w:b/>
          <w:bCs/>
          <w:sz w:val="24"/>
          <w:szCs w:val="24"/>
        </w:rPr>
        <w:t>WB</w:t>
      </w:r>
      <w:r w:rsidR="00667699" w:rsidRPr="001308C6">
        <w:rPr>
          <w:rFonts w:ascii="Times New Roman" w:hAnsi="Times New Roman" w:cs="Times New Roman"/>
          <w:b/>
          <w:bCs/>
          <w:sz w:val="24"/>
          <w:szCs w:val="24"/>
        </w:rPr>
        <w:t>/BL/</w:t>
      </w:r>
      <w:proofErr w:type="spellStart"/>
      <w:r w:rsidR="00667699" w:rsidRPr="001308C6">
        <w:rPr>
          <w:rFonts w:ascii="Times New Roman" w:hAnsi="Times New Roman" w:cs="Times New Roman"/>
          <w:b/>
          <w:bCs/>
          <w:sz w:val="24"/>
          <w:szCs w:val="24"/>
        </w:rPr>
        <w:t>Invoice</w:t>
      </w:r>
      <w:proofErr w:type="spellEnd"/>
      <w:r w:rsidR="00667699" w:rsidRPr="00130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7699" w:rsidRPr="001308C6">
        <w:rPr>
          <w:rFonts w:ascii="Times New Roman" w:hAnsi="Times New Roman" w:cs="Times New Roman"/>
          <w:b/>
          <w:bCs/>
          <w:sz w:val="24"/>
          <w:szCs w:val="24"/>
        </w:rPr>
        <w:t>number</w:t>
      </w:r>
      <w:proofErr w:type="spellEnd"/>
      <w:r w:rsidR="00667699" w:rsidRPr="001308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5513B" w:rsidRPr="001308C6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</w:t>
      </w:r>
      <w:r w:rsidR="001308C6" w:rsidRPr="001308C6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274C73" w:rsidRPr="001308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0B28" w:rsidRPr="00130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3B" w:rsidRPr="001308C6">
        <w:rPr>
          <w:rFonts w:ascii="Times New Roman" w:hAnsi="Times New Roman" w:cs="Times New Roman"/>
          <w:sz w:val="24"/>
          <w:szCs w:val="24"/>
        </w:rPr>
        <w:t>regulation</w:t>
      </w:r>
      <w:r w:rsidR="00D45DFD" w:rsidRPr="001308C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5513B" w:rsidRPr="001308C6">
        <w:rPr>
          <w:rFonts w:ascii="Times New Roman" w:hAnsi="Times New Roman" w:cs="Times New Roman"/>
          <w:sz w:val="24"/>
          <w:szCs w:val="24"/>
        </w:rPr>
        <w:t>:</w:t>
      </w:r>
    </w:p>
    <w:p w14:paraId="78C627E5" w14:textId="3A31C672" w:rsidR="002F4D7E" w:rsidRPr="006C5964" w:rsidRDefault="002F4D7E" w:rsidP="006C5964">
      <w:pPr>
        <w:pStyle w:val="Listaszerbekezds"/>
        <w:numPr>
          <w:ilvl w:val="0"/>
          <w:numId w:val="13"/>
        </w:numPr>
        <w:tabs>
          <w:tab w:val="left" w:leader="dot" w:pos="4536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Product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not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included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6C5964">
        <w:rPr>
          <w:rFonts w:ascii="Times New Roman" w:hAnsi="Times New Roman" w:cs="Times New Roman"/>
          <w:color w:val="000000"/>
        </w:rPr>
        <w:t>the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dual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use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list</w:t>
      </w:r>
      <w:proofErr w:type="spellEnd"/>
      <w:r w:rsidR="00895CF1" w:rsidRPr="006C596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895CF1" w:rsidRPr="006C5964">
        <w:rPr>
          <w:rFonts w:ascii="Times New Roman" w:hAnsi="Times New Roman" w:cs="Times New Roman"/>
          <w:color w:val="000000"/>
        </w:rPr>
        <w:t>Regulation</w:t>
      </w:r>
      <w:proofErr w:type="spellEnd"/>
      <w:r w:rsidR="00895CF1" w:rsidRPr="006C5964">
        <w:rPr>
          <w:rFonts w:ascii="Times New Roman" w:hAnsi="Times New Roman" w:cs="Times New Roman"/>
          <w:color w:val="000000"/>
        </w:rPr>
        <w:t xml:space="preserve"> No 13/2011</w:t>
      </w:r>
      <w:r w:rsidR="00AD5CFF" w:rsidRPr="006C5964">
        <w:rPr>
          <w:rFonts w:ascii="Times New Roman" w:hAnsi="Times New Roman" w:cs="Times New Roman"/>
          <w:color w:val="000000"/>
        </w:rPr>
        <w:t xml:space="preserve">; amendment: </w:t>
      </w:r>
      <w:proofErr w:type="spellStart"/>
      <w:r w:rsidR="00AD5CFF" w:rsidRPr="006C5964">
        <w:rPr>
          <w:rFonts w:ascii="Times New Roman" w:hAnsi="Times New Roman" w:cs="Times New Roman"/>
          <w:color w:val="000000"/>
        </w:rPr>
        <w:t>Regulation</w:t>
      </w:r>
      <w:proofErr w:type="spellEnd"/>
      <w:r w:rsidR="00AD5CFF" w:rsidRPr="006C5964">
        <w:rPr>
          <w:rFonts w:ascii="Times New Roman" w:hAnsi="Times New Roman" w:cs="Times New Roman"/>
          <w:color w:val="000000"/>
        </w:rPr>
        <w:t xml:space="preserve"> No 2017/964</w:t>
      </w:r>
      <w:r w:rsidR="00895CF1" w:rsidRPr="006C5964">
        <w:rPr>
          <w:rFonts w:ascii="Times New Roman" w:hAnsi="Times New Roman" w:cs="Times New Roman"/>
          <w:color w:val="000000"/>
        </w:rPr>
        <w:t>)</w:t>
      </w:r>
      <w:r w:rsidRPr="006C5964">
        <w:rPr>
          <w:rFonts w:ascii="Times New Roman" w:hAnsi="Times New Roman" w:cs="Times New Roman"/>
          <w:color w:val="000000"/>
        </w:rPr>
        <w:t xml:space="preserve"> / </w:t>
      </w:r>
      <w:r w:rsidR="00501D06" w:rsidRPr="006C5964">
        <w:rPr>
          <w:rFonts w:ascii="Times New Roman" w:hAnsi="Times New Roman" w:cs="Times New Roman"/>
          <w:b/>
          <w:bCs/>
          <w:color w:val="000000"/>
        </w:rPr>
        <w:t>0572</w:t>
      </w:r>
    </w:p>
    <w:p w14:paraId="7D4E223E" w14:textId="39E1FB28" w:rsidR="00380B28" w:rsidRPr="006C5964" w:rsidRDefault="00380B28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C5964">
        <w:rPr>
          <w:rFonts w:ascii="Times New Roman" w:hAnsi="Times New Roman" w:cs="Times New Roman"/>
        </w:rPr>
        <w:t xml:space="preserve">The </w:t>
      </w:r>
      <w:proofErr w:type="spellStart"/>
      <w:r w:rsidRPr="006C5964">
        <w:rPr>
          <w:rFonts w:ascii="Times New Roman" w:hAnsi="Times New Roman" w:cs="Times New Roman"/>
        </w:rPr>
        <w:t>declared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goods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for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customs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clearance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do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not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fall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within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the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scope</w:t>
      </w:r>
      <w:proofErr w:type="spellEnd"/>
      <w:r w:rsidRPr="006C5964">
        <w:rPr>
          <w:rFonts w:ascii="Times New Roman" w:hAnsi="Times New Roman" w:cs="Times New Roman"/>
        </w:rPr>
        <w:t xml:space="preserve"> of </w:t>
      </w:r>
      <w:proofErr w:type="spellStart"/>
      <w:r w:rsidRPr="006C5964">
        <w:rPr>
          <w:rFonts w:ascii="Times New Roman" w:hAnsi="Times New Roman" w:cs="Times New Roman"/>
        </w:rPr>
        <w:t>Regulation</w:t>
      </w:r>
      <w:proofErr w:type="spellEnd"/>
      <w:r w:rsidRPr="006C5964">
        <w:rPr>
          <w:rFonts w:ascii="Times New Roman" w:hAnsi="Times New Roman" w:cs="Times New Roman"/>
        </w:rPr>
        <w:t xml:space="preserve"> 14/2010. (XI. 25.) NEFMI / </w:t>
      </w:r>
      <w:r w:rsidRPr="006C5964">
        <w:rPr>
          <w:rFonts w:ascii="Times New Roman" w:hAnsi="Times New Roman" w:cs="Times New Roman"/>
          <w:b/>
          <w:bCs/>
        </w:rPr>
        <w:t>0608</w:t>
      </w:r>
    </w:p>
    <w:p w14:paraId="64F57114" w14:textId="5CBB8846" w:rsidR="00CB4ED1" w:rsidRPr="006C5964" w:rsidRDefault="00D45DFD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C5964">
        <w:rPr>
          <w:rFonts w:ascii="Times New Roman" w:hAnsi="Times New Roman" w:cs="Times New Roman"/>
        </w:rPr>
        <w:t xml:space="preserve">The </w:t>
      </w:r>
      <w:proofErr w:type="spellStart"/>
      <w:r w:rsidRPr="006C5964">
        <w:rPr>
          <w:rFonts w:ascii="Times New Roman" w:hAnsi="Times New Roman" w:cs="Times New Roman"/>
        </w:rPr>
        <w:t>declared</w:t>
      </w:r>
      <w:proofErr w:type="spellEnd"/>
      <w:r w:rsidRPr="006C5964">
        <w:rPr>
          <w:rFonts w:ascii="Times New Roman" w:hAnsi="Times New Roman" w:cs="Times New Roman"/>
        </w:rPr>
        <w:t xml:space="preserve"> </w:t>
      </w:r>
      <w:proofErr w:type="spellStart"/>
      <w:r w:rsidRPr="006C5964">
        <w:rPr>
          <w:rFonts w:ascii="Times New Roman" w:hAnsi="Times New Roman" w:cs="Times New Roman"/>
        </w:rPr>
        <w:t>goods</w:t>
      </w:r>
      <w:proofErr w:type="spellEnd"/>
      <w:r w:rsidR="00CB4ED1" w:rsidRPr="006C5964">
        <w:rPr>
          <w:rFonts w:ascii="Times New Roman" w:hAnsi="Times New Roman" w:cs="Times New Roman"/>
        </w:rPr>
        <w:t xml:space="preserve"> </w:t>
      </w:r>
      <w:proofErr w:type="spellStart"/>
      <w:r w:rsidR="00CB4ED1" w:rsidRPr="006C5964">
        <w:rPr>
          <w:rFonts w:ascii="Times New Roman" w:hAnsi="Times New Roman" w:cs="Times New Roman"/>
        </w:rPr>
        <w:t>for</w:t>
      </w:r>
      <w:proofErr w:type="spellEnd"/>
      <w:r w:rsidR="00CB4ED1" w:rsidRPr="006C5964">
        <w:rPr>
          <w:rFonts w:ascii="Times New Roman" w:hAnsi="Times New Roman" w:cs="Times New Roman"/>
        </w:rPr>
        <w:t xml:space="preserve"> </w:t>
      </w:r>
      <w:proofErr w:type="spellStart"/>
      <w:r w:rsidR="00CB4ED1" w:rsidRPr="006C5964">
        <w:rPr>
          <w:rFonts w:ascii="Times New Roman" w:hAnsi="Times New Roman" w:cs="Times New Roman"/>
        </w:rPr>
        <w:t>customs</w:t>
      </w:r>
      <w:proofErr w:type="spellEnd"/>
      <w:r w:rsidR="00CB4ED1" w:rsidRPr="006C5964">
        <w:rPr>
          <w:rFonts w:ascii="Times New Roman" w:hAnsi="Times New Roman" w:cs="Times New Roman"/>
        </w:rPr>
        <w:t xml:space="preserve"> </w:t>
      </w:r>
      <w:proofErr w:type="spellStart"/>
      <w:r w:rsidR="00CB4ED1" w:rsidRPr="006C5964">
        <w:rPr>
          <w:rFonts w:ascii="Times New Roman" w:hAnsi="Times New Roman" w:cs="Times New Roman"/>
        </w:rPr>
        <w:t>clearance</w:t>
      </w:r>
      <w:proofErr w:type="spellEnd"/>
      <w:r w:rsidR="00CB4ED1" w:rsidRPr="006C5964">
        <w:rPr>
          <w:rFonts w:ascii="Times New Roman" w:hAnsi="Times New Roman" w:cs="Times New Roman"/>
        </w:rPr>
        <w:t xml:space="preserve"> </w:t>
      </w:r>
      <w:proofErr w:type="spellStart"/>
      <w:r w:rsidR="00CB4ED1" w:rsidRPr="006C5964">
        <w:rPr>
          <w:rFonts w:ascii="Times New Roman" w:hAnsi="Times New Roman" w:cs="Times New Roman"/>
        </w:rPr>
        <w:t>do</w:t>
      </w:r>
      <w:proofErr w:type="spellEnd"/>
      <w:r w:rsidR="00CB4ED1" w:rsidRPr="006C5964">
        <w:rPr>
          <w:rFonts w:ascii="Times New Roman" w:hAnsi="Times New Roman" w:cs="Times New Roman"/>
        </w:rPr>
        <w:t xml:space="preserve"> </w:t>
      </w:r>
      <w:proofErr w:type="spellStart"/>
      <w:r w:rsidR="00CB4ED1" w:rsidRPr="006C5964">
        <w:rPr>
          <w:rFonts w:ascii="Times New Roman" w:hAnsi="Times New Roman" w:cs="Times New Roman"/>
        </w:rPr>
        <w:t>not</w:t>
      </w:r>
      <w:proofErr w:type="spellEnd"/>
      <w:r w:rsidR="00CB4ED1" w:rsidRPr="006C5964">
        <w:rPr>
          <w:rFonts w:ascii="Times New Roman" w:hAnsi="Times New Roman" w:cs="Times New Roman"/>
        </w:rPr>
        <w:t xml:space="preserve"> </w:t>
      </w:r>
      <w:proofErr w:type="spellStart"/>
      <w:r w:rsidR="00CB4ED1" w:rsidRPr="006C5964">
        <w:rPr>
          <w:rFonts w:ascii="Times New Roman" w:hAnsi="Times New Roman" w:cs="Times New Roman"/>
        </w:rPr>
        <w:t>fall</w:t>
      </w:r>
      <w:proofErr w:type="spellEnd"/>
      <w:r w:rsidR="00CB4ED1" w:rsidRPr="006C5964">
        <w:rPr>
          <w:rFonts w:ascii="Times New Roman" w:hAnsi="Times New Roman" w:cs="Times New Roman"/>
        </w:rPr>
        <w:t xml:space="preserve"> </w:t>
      </w:r>
      <w:proofErr w:type="spellStart"/>
      <w:r w:rsidR="00CB4ED1" w:rsidRPr="006C5964">
        <w:rPr>
          <w:rFonts w:ascii="Times New Roman" w:hAnsi="Times New Roman" w:cs="Times New Roman"/>
        </w:rPr>
        <w:t>within</w:t>
      </w:r>
      <w:proofErr w:type="spellEnd"/>
      <w:r w:rsidR="00CB4ED1" w:rsidRPr="006C5964">
        <w:rPr>
          <w:rFonts w:ascii="Times New Roman" w:hAnsi="Times New Roman" w:cs="Times New Roman"/>
        </w:rPr>
        <w:t xml:space="preserve"> </w:t>
      </w:r>
      <w:proofErr w:type="spellStart"/>
      <w:r w:rsidR="00CB4ED1" w:rsidRPr="006C5964">
        <w:rPr>
          <w:rFonts w:ascii="Times New Roman" w:hAnsi="Times New Roman" w:cs="Times New Roman"/>
        </w:rPr>
        <w:t>the</w:t>
      </w:r>
      <w:proofErr w:type="spellEnd"/>
      <w:r w:rsidR="00CB4ED1" w:rsidRPr="006C5964">
        <w:rPr>
          <w:rFonts w:ascii="Times New Roman" w:hAnsi="Times New Roman" w:cs="Times New Roman"/>
        </w:rPr>
        <w:t xml:space="preserve"> </w:t>
      </w:r>
      <w:proofErr w:type="spellStart"/>
      <w:r w:rsidR="00CB4ED1" w:rsidRPr="006C5964">
        <w:rPr>
          <w:rFonts w:ascii="Times New Roman" w:hAnsi="Times New Roman" w:cs="Times New Roman"/>
        </w:rPr>
        <w:t>scope</w:t>
      </w:r>
      <w:proofErr w:type="spellEnd"/>
      <w:r w:rsidR="00CB4ED1" w:rsidRPr="006C5964">
        <w:rPr>
          <w:rFonts w:ascii="Times New Roman" w:hAnsi="Times New Roman" w:cs="Times New Roman"/>
        </w:rPr>
        <w:t xml:space="preserve"> of </w:t>
      </w:r>
      <w:proofErr w:type="spellStart"/>
      <w:r w:rsidR="00CB4ED1" w:rsidRPr="006C5964">
        <w:rPr>
          <w:rFonts w:ascii="Times New Roman" w:hAnsi="Times New Roman" w:cs="Times New Roman"/>
        </w:rPr>
        <w:t>Regulation</w:t>
      </w:r>
      <w:proofErr w:type="spellEnd"/>
      <w:r w:rsidR="00CB4ED1" w:rsidRPr="006C5964">
        <w:rPr>
          <w:rFonts w:ascii="Times New Roman" w:hAnsi="Times New Roman" w:cs="Times New Roman"/>
        </w:rPr>
        <w:t xml:space="preserve"> 52/2012. (III.28.) /</w:t>
      </w:r>
      <w:r w:rsidR="00CB4ED1" w:rsidRPr="006C5964">
        <w:rPr>
          <w:rFonts w:ascii="Times New Roman" w:hAnsi="Times New Roman" w:cs="Times New Roman"/>
          <w:b/>
          <w:bCs/>
        </w:rPr>
        <w:t xml:space="preserve"> 0635</w:t>
      </w:r>
    </w:p>
    <w:p w14:paraId="15F8C379" w14:textId="145E4523" w:rsidR="00501D06" w:rsidRPr="006C5964" w:rsidRDefault="00501D06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Other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than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those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seal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products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mentioned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6C5964">
        <w:rPr>
          <w:rFonts w:ascii="Times New Roman" w:hAnsi="Times New Roman" w:cs="Times New Roman"/>
          <w:color w:val="000000"/>
        </w:rPr>
        <w:t>Regulation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(EU) 2015/1850 (OJ L </w:t>
      </w:r>
      <w:proofErr w:type="gramStart"/>
      <w:r w:rsidRPr="006C5964">
        <w:rPr>
          <w:rFonts w:ascii="Times New Roman" w:hAnsi="Times New Roman" w:cs="Times New Roman"/>
          <w:color w:val="000000"/>
        </w:rPr>
        <w:t>271)/</w:t>
      </w:r>
      <w:proofErr w:type="gramEnd"/>
      <w:r w:rsidRPr="006C5964">
        <w:rPr>
          <w:rFonts w:ascii="Times New Roman" w:hAnsi="Times New Roman" w:cs="Times New Roman"/>
          <w:b/>
          <w:bCs/>
          <w:color w:val="000000"/>
        </w:rPr>
        <w:t>Y032</w:t>
      </w:r>
    </w:p>
    <w:p w14:paraId="7B9F7AA2" w14:textId="30308FB0" w:rsidR="00501D06" w:rsidRPr="006C5964" w:rsidRDefault="00501D06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not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concerned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by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labelling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requirements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on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fluorinated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greenhouse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gases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as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referred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to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Article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12, </w:t>
      </w:r>
      <w:proofErr w:type="spellStart"/>
      <w:r w:rsidRPr="006C5964">
        <w:rPr>
          <w:rFonts w:ascii="Times New Roman" w:hAnsi="Times New Roman" w:cs="Times New Roman"/>
          <w:color w:val="000000"/>
        </w:rPr>
        <w:t>paragraph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1 of </w:t>
      </w:r>
      <w:proofErr w:type="spellStart"/>
      <w:r w:rsidRPr="006C5964">
        <w:rPr>
          <w:rFonts w:ascii="Times New Roman" w:hAnsi="Times New Roman" w:cs="Times New Roman"/>
          <w:color w:val="000000"/>
        </w:rPr>
        <w:t>Regulation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(EU) No 517/2014</w:t>
      </w:r>
      <w:r w:rsidRPr="006C5964">
        <w:rPr>
          <w:rFonts w:ascii="Times New Roman" w:hAnsi="Times New Roman" w:cs="Times New Roman"/>
        </w:rPr>
        <w:t xml:space="preserve"> / </w:t>
      </w:r>
      <w:r w:rsidRPr="006C5964">
        <w:rPr>
          <w:rFonts w:ascii="Times New Roman" w:hAnsi="Times New Roman" w:cs="Times New Roman"/>
          <w:b/>
        </w:rPr>
        <w:t>Y053</w:t>
      </w:r>
    </w:p>
    <w:p w14:paraId="52053013" w14:textId="48655C69" w:rsidR="00501D06" w:rsidRPr="006C5964" w:rsidRDefault="00501D06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Declared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do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not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belong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to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Washington </w:t>
      </w:r>
      <w:proofErr w:type="spellStart"/>
      <w:r w:rsidRPr="006C5964">
        <w:rPr>
          <w:rFonts w:ascii="Times New Roman" w:hAnsi="Times New Roman" w:cs="Times New Roman"/>
          <w:color w:val="000000"/>
        </w:rPr>
        <w:t>Convention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(CITES)</w:t>
      </w:r>
      <w:r w:rsidRPr="006C5964">
        <w:rPr>
          <w:rFonts w:ascii="Times New Roman" w:hAnsi="Times New Roman" w:cs="Times New Roman"/>
        </w:rPr>
        <w:t xml:space="preserve"> / </w:t>
      </w:r>
      <w:r w:rsidRPr="006C5964">
        <w:rPr>
          <w:rFonts w:ascii="Times New Roman" w:hAnsi="Times New Roman" w:cs="Times New Roman"/>
          <w:b/>
          <w:bCs/>
        </w:rPr>
        <w:t>Y900</w:t>
      </w:r>
    </w:p>
    <w:p w14:paraId="194ED3A4" w14:textId="45D0F04C" w:rsidR="002F4D7E" w:rsidRPr="006C5964" w:rsidRDefault="002F4D7E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other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than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those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described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6C5964">
        <w:rPr>
          <w:rFonts w:ascii="Times New Roman" w:hAnsi="Times New Roman" w:cs="Times New Roman"/>
          <w:color w:val="000000"/>
        </w:rPr>
        <w:t>the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TR </w:t>
      </w:r>
      <w:proofErr w:type="spellStart"/>
      <w:r w:rsidRPr="006C5964">
        <w:rPr>
          <w:rFonts w:ascii="Times New Roman" w:hAnsi="Times New Roman" w:cs="Times New Roman"/>
          <w:color w:val="000000"/>
        </w:rPr>
        <w:t>footnotes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linked </w:t>
      </w:r>
      <w:proofErr w:type="spellStart"/>
      <w:r w:rsidRPr="006C5964">
        <w:rPr>
          <w:rFonts w:ascii="Times New Roman" w:hAnsi="Times New Roman" w:cs="Times New Roman"/>
          <w:color w:val="000000"/>
        </w:rPr>
        <w:t>to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measure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/ </w:t>
      </w:r>
      <w:r w:rsidRPr="006C5964">
        <w:rPr>
          <w:rFonts w:ascii="Times New Roman" w:hAnsi="Times New Roman" w:cs="Times New Roman"/>
          <w:b/>
          <w:bCs/>
          <w:color w:val="000000"/>
        </w:rPr>
        <w:t>Y904</w:t>
      </w:r>
      <w:r w:rsidR="004E6371" w:rsidRPr="006C5964">
        <w:rPr>
          <w:rFonts w:ascii="Times New Roman" w:hAnsi="Times New Roman" w:cs="Times New Roman"/>
          <w:b/>
          <w:bCs/>
          <w:color w:val="000000"/>
        </w:rPr>
        <w:t>;</w:t>
      </w:r>
    </w:p>
    <w:p w14:paraId="0019E6CA" w14:textId="2167BE5F" w:rsidR="002F4D7E" w:rsidRPr="006C5964" w:rsidRDefault="00202316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Other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than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cats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and </w:t>
      </w:r>
      <w:proofErr w:type="spellStart"/>
      <w:r w:rsidRPr="006C5964">
        <w:rPr>
          <w:rFonts w:ascii="Times New Roman" w:hAnsi="Times New Roman" w:cs="Times New Roman"/>
          <w:color w:val="000000"/>
        </w:rPr>
        <w:t>dogs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fur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as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mentioned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by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Regulation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(EC) No 1523/2007 (OJ L 343)</w:t>
      </w:r>
      <w:r w:rsidR="00DC7E9F" w:rsidRPr="006C5964">
        <w:rPr>
          <w:rFonts w:ascii="Times New Roman" w:hAnsi="Times New Roman" w:cs="Times New Roman"/>
        </w:rPr>
        <w:t xml:space="preserve"> / </w:t>
      </w:r>
      <w:r w:rsidR="002F4D7E" w:rsidRPr="006C5964">
        <w:rPr>
          <w:rFonts w:ascii="Times New Roman" w:hAnsi="Times New Roman" w:cs="Times New Roman"/>
          <w:b/>
        </w:rPr>
        <w:t>Y922</w:t>
      </w:r>
    </w:p>
    <w:p w14:paraId="28B4AC7A" w14:textId="23FF0D4B" w:rsidR="002F4D7E" w:rsidRPr="006C5964" w:rsidRDefault="00F73172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Product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not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subjected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to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provisions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6C5964">
        <w:rPr>
          <w:rFonts w:ascii="Times New Roman" w:hAnsi="Times New Roman" w:cs="Times New Roman"/>
          <w:color w:val="000000"/>
        </w:rPr>
        <w:t>Regulation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(EC) No 1013/2006 (OJ L 190)</w:t>
      </w:r>
      <w:r w:rsidR="00DC7E9F" w:rsidRPr="006C5964">
        <w:rPr>
          <w:rFonts w:ascii="Times New Roman" w:hAnsi="Times New Roman" w:cs="Times New Roman"/>
          <w:color w:val="000000"/>
        </w:rPr>
        <w:t xml:space="preserve"> / </w:t>
      </w:r>
      <w:r w:rsidR="007114CD" w:rsidRPr="006C5964">
        <w:rPr>
          <w:rFonts w:ascii="Times New Roman" w:hAnsi="Times New Roman" w:cs="Times New Roman"/>
          <w:b/>
          <w:bCs/>
          <w:color w:val="000000"/>
        </w:rPr>
        <w:t>Y923</w:t>
      </w:r>
    </w:p>
    <w:p w14:paraId="5F1B25CD" w14:textId="5AAE6365" w:rsidR="00501D06" w:rsidRPr="006C5964" w:rsidRDefault="00501D06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not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concerned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by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import </w:t>
      </w:r>
      <w:proofErr w:type="spellStart"/>
      <w:r w:rsidRPr="006C5964">
        <w:rPr>
          <w:rFonts w:ascii="Times New Roman" w:hAnsi="Times New Roman" w:cs="Times New Roman"/>
          <w:color w:val="000000"/>
        </w:rPr>
        <w:t>prohibition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on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fluorinated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greenhouse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gases</w:t>
      </w:r>
      <w:proofErr w:type="spellEnd"/>
      <w:r w:rsidRPr="006C5964">
        <w:rPr>
          <w:rFonts w:ascii="Times New Roman" w:hAnsi="Times New Roman" w:cs="Times New Roman"/>
        </w:rPr>
        <w:t xml:space="preserve">/ </w:t>
      </w:r>
      <w:r w:rsidRPr="006C5964">
        <w:rPr>
          <w:rFonts w:ascii="Times New Roman" w:hAnsi="Times New Roman" w:cs="Times New Roman"/>
          <w:b/>
        </w:rPr>
        <w:t>Y926</w:t>
      </w:r>
    </w:p>
    <w:p w14:paraId="6F27F626" w14:textId="44C1144D" w:rsidR="00501D06" w:rsidRPr="006C5964" w:rsidRDefault="00501D06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C5964">
        <w:rPr>
          <w:rFonts w:ascii="Times New Roman" w:hAnsi="Times New Roman" w:cs="Times New Roman"/>
          <w:color w:val="000000"/>
        </w:rPr>
        <w:t xml:space="preserve">The </w:t>
      </w:r>
      <w:proofErr w:type="spellStart"/>
      <w:r w:rsidRPr="006C5964">
        <w:rPr>
          <w:rFonts w:ascii="Times New Roman" w:hAnsi="Times New Roman" w:cs="Times New Roman"/>
          <w:color w:val="000000"/>
        </w:rPr>
        <w:t>declared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are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not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concerned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by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Commission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Decision 2007/275/EC / </w:t>
      </w:r>
      <w:r w:rsidRPr="006C5964">
        <w:rPr>
          <w:rFonts w:ascii="Times New Roman" w:hAnsi="Times New Roman" w:cs="Times New Roman"/>
          <w:b/>
          <w:bCs/>
          <w:color w:val="000000"/>
        </w:rPr>
        <w:t>Y930</w:t>
      </w:r>
    </w:p>
    <w:p w14:paraId="51097DF0" w14:textId="559C0FE8" w:rsidR="007114CD" w:rsidRPr="006C5964" w:rsidRDefault="007114CD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222222"/>
        </w:rPr>
        <w:t>Goods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declared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for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customs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clearance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are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not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covered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by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Regulation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No 53/2004. (VI. 2.) </w:t>
      </w:r>
      <w:proofErr w:type="spellStart"/>
      <w:r w:rsidRPr="006C5964">
        <w:rPr>
          <w:rFonts w:ascii="Times New Roman" w:hAnsi="Times New Roman" w:cs="Times New Roman"/>
          <w:color w:val="222222"/>
        </w:rPr>
        <w:t>on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the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scope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of </w:t>
      </w:r>
      <w:proofErr w:type="spellStart"/>
      <w:r w:rsidRPr="006C5964">
        <w:rPr>
          <w:rFonts w:ascii="Times New Roman" w:hAnsi="Times New Roman" w:cs="Times New Roman"/>
          <w:color w:val="222222"/>
        </w:rPr>
        <w:t>the</w:t>
      </w:r>
      <w:proofErr w:type="spellEnd"/>
      <w:r w:rsidRPr="006C596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222222"/>
        </w:rPr>
        <w:t>Regulation</w:t>
      </w:r>
      <w:proofErr w:type="spellEnd"/>
      <w:r w:rsidR="00DC7E9F" w:rsidRPr="006C5964">
        <w:rPr>
          <w:rFonts w:ascii="Times New Roman" w:hAnsi="Times New Roman" w:cs="Times New Roman"/>
          <w:color w:val="222222"/>
        </w:rPr>
        <w:t xml:space="preserve"> </w:t>
      </w:r>
      <w:r w:rsidRPr="006C5964">
        <w:rPr>
          <w:rFonts w:ascii="Times New Roman" w:hAnsi="Times New Roman" w:cs="Times New Roman"/>
          <w:color w:val="222222"/>
        </w:rPr>
        <w:t xml:space="preserve">/ </w:t>
      </w:r>
      <w:r w:rsidRPr="006C5964">
        <w:rPr>
          <w:rFonts w:ascii="Times New Roman" w:hAnsi="Times New Roman" w:cs="Times New Roman"/>
          <w:b/>
          <w:bCs/>
          <w:color w:val="222222"/>
        </w:rPr>
        <w:t>0564</w:t>
      </w:r>
    </w:p>
    <w:p w14:paraId="77628893" w14:textId="4EF596E1" w:rsidR="00AF7717" w:rsidRPr="006C5964" w:rsidRDefault="00501D06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other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than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those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described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6C5964">
        <w:rPr>
          <w:rFonts w:ascii="Times New Roman" w:hAnsi="Times New Roman" w:cs="Times New Roman"/>
          <w:color w:val="000000"/>
        </w:rPr>
        <w:t>the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OZ </w:t>
      </w:r>
      <w:proofErr w:type="spellStart"/>
      <w:r w:rsidRPr="006C5964">
        <w:rPr>
          <w:rFonts w:ascii="Times New Roman" w:hAnsi="Times New Roman" w:cs="Times New Roman"/>
          <w:color w:val="000000"/>
        </w:rPr>
        <w:t>footnotes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linked </w:t>
      </w:r>
      <w:proofErr w:type="spellStart"/>
      <w:r w:rsidRPr="006C5964">
        <w:rPr>
          <w:rFonts w:ascii="Times New Roman" w:hAnsi="Times New Roman" w:cs="Times New Roman"/>
          <w:color w:val="000000"/>
        </w:rPr>
        <w:t>to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the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measure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/ </w:t>
      </w:r>
      <w:r w:rsidRPr="006C5964">
        <w:rPr>
          <w:rFonts w:ascii="Times New Roman" w:hAnsi="Times New Roman" w:cs="Times New Roman"/>
          <w:b/>
          <w:bCs/>
          <w:color w:val="000000"/>
        </w:rPr>
        <w:t>Y902</w:t>
      </w:r>
    </w:p>
    <w:p w14:paraId="3EAA2276" w14:textId="276AD47F" w:rsidR="00501D06" w:rsidRPr="006C5964" w:rsidRDefault="00501D06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not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consigned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from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Iran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/ </w:t>
      </w:r>
      <w:r w:rsidRPr="006C5964">
        <w:rPr>
          <w:rFonts w:ascii="Times New Roman" w:hAnsi="Times New Roman" w:cs="Times New Roman"/>
          <w:b/>
          <w:bCs/>
          <w:color w:val="000000"/>
        </w:rPr>
        <w:t>Y069</w:t>
      </w:r>
    </w:p>
    <w:p w14:paraId="4866C30F" w14:textId="7FD6D5AE" w:rsidR="00501D06" w:rsidRPr="006C5964" w:rsidRDefault="00501D06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not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concerned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by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Regulation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(EC) No 834/2007 (</w:t>
      </w:r>
      <w:proofErr w:type="spellStart"/>
      <w:r w:rsidRPr="006C5964">
        <w:rPr>
          <w:rFonts w:ascii="Times New Roman" w:hAnsi="Times New Roman" w:cs="Times New Roman"/>
          <w:color w:val="000000"/>
        </w:rPr>
        <w:t>organic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</w:rPr>
        <w:t>products</w:t>
      </w:r>
      <w:proofErr w:type="spellEnd"/>
      <w:r w:rsidRPr="006C5964">
        <w:rPr>
          <w:rFonts w:ascii="Times New Roman" w:hAnsi="Times New Roman" w:cs="Times New Roman"/>
          <w:color w:val="000000"/>
        </w:rPr>
        <w:t xml:space="preserve">) / </w:t>
      </w:r>
      <w:r w:rsidRPr="006C5964">
        <w:rPr>
          <w:rFonts w:ascii="Times New Roman" w:hAnsi="Times New Roman" w:cs="Times New Roman"/>
          <w:b/>
          <w:bCs/>
          <w:color w:val="000000"/>
        </w:rPr>
        <w:t>Y929</w:t>
      </w:r>
    </w:p>
    <w:p w14:paraId="6FD06AD2" w14:textId="4BFFAEF0" w:rsidR="00501D06" w:rsidRPr="006C5964" w:rsidRDefault="00501D06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other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than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pre-charged</w:t>
      </w:r>
      <w:proofErr w:type="spellEnd"/>
      <w:proofErr w:type="gram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equipment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with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hydrofluorocarbons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/ </w:t>
      </w:r>
      <w:r w:rsidR="006C5964" w:rsidRPr="006C596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Y950</w:t>
      </w:r>
    </w:p>
    <w:p w14:paraId="2AE70993" w14:textId="626C6B06" w:rsidR="006C5964" w:rsidRPr="005F433C" w:rsidRDefault="006C5964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Goods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not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concerned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by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C5964">
        <w:rPr>
          <w:rFonts w:ascii="Times New Roman" w:hAnsi="Times New Roman" w:cs="Times New Roman"/>
          <w:color w:val="000000"/>
          <w:shd w:val="clear" w:color="auto" w:fill="FFFFFF"/>
        </w:rPr>
        <w:t>Regulation</w:t>
      </w:r>
      <w:proofErr w:type="spellEnd"/>
      <w:r w:rsidRPr="006C5964">
        <w:rPr>
          <w:rFonts w:ascii="Times New Roman" w:hAnsi="Times New Roman" w:cs="Times New Roman"/>
          <w:color w:val="000000"/>
          <w:shd w:val="clear" w:color="auto" w:fill="FFFFFF"/>
        </w:rPr>
        <w:t xml:space="preserve"> (EU) 2017/852 / </w:t>
      </w:r>
      <w:r w:rsidRPr="006C596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Y924</w:t>
      </w:r>
    </w:p>
    <w:p w14:paraId="7452C2FB" w14:textId="578CD647" w:rsidR="005F433C" w:rsidRPr="005F433C" w:rsidRDefault="005F433C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Goods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not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consigned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from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Bangladesh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/ </w:t>
      </w:r>
      <w:r w:rsidRPr="005F433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Y800</w:t>
      </w:r>
    </w:p>
    <w:p w14:paraId="51053D6E" w14:textId="74DE4224" w:rsidR="005F433C" w:rsidRPr="00295D67" w:rsidRDefault="005F433C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Products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which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are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not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containing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or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consisting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betel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leaves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(‘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Piper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betle</w:t>
      </w:r>
      <w:proofErr w:type="spellEnd"/>
      <w:r w:rsidRPr="005F433C">
        <w:rPr>
          <w:rFonts w:ascii="Times New Roman" w:hAnsi="Times New Roman" w:cs="Times New Roman"/>
          <w:color w:val="000000"/>
          <w:shd w:val="clear" w:color="auto" w:fill="FFFFFF"/>
        </w:rPr>
        <w:t>’) /</w:t>
      </w:r>
      <w:r w:rsidRPr="005F433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Y066</w:t>
      </w:r>
    </w:p>
    <w:p w14:paraId="6B63E4E1" w14:textId="1C0E2E16" w:rsidR="00295D67" w:rsidRPr="005F433C" w:rsidRDefault="00295D67" w:rsidP="006C5964">
      <w:pPr>
        <w:pStyle w:val="Listaszerbekezds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Substance</w:t>
      </w:r>
      <w:proofErr w:type="spellEnd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/</w:t>
      </w:r>
      <w:proofErr w:type="spellStart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mixture</w:t>
      </w:r>
      <w:proofErr w:type="spellEnd"/>
      <w:r w:rsidRPr="001372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not</w:t>
      </w:r>
      <w:proofErr w:type="spellEnd"/>
      <w:r w:rsidRPr="001372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subjected</w:t>
      </w:r>
      <w:proofErr w:type="spellEnd"/>
      <w:r w:rsidRPr="001372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1372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1372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provisions</w:t>
      </w:r>
      <w:proofErr w:type="spellEnd"/>
      <w:r w:rsidRPr="00137281"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Reg</w:t>
      </w:r>
      <w:proofErr w:type="spellEnd"/>
      <w:r w:rsidR="0013728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137281">
        <w:rPr>
          <w:rFonts w:ascii="Times New Roman" w:hAnsi="Times New Roman" w:cs="Times New Roman"/>
          <w:color w:val="000000"/>
          <w:shd w:val="clear" w:color="auto" w:fill="FFFFFF"/>
        </w:rPr>
        <w:t xml:space="preserve"> (EC) No 1907/2006 (</w:t>
      </w:r>
      <w:proofErr w:type="spellStart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Annex</w:t>
      </w:r>
      <w:proofErr w:type="spellEnd"/>
      <w:r w:rsidRPr="001372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137281">
        <w:rPr>
          <w:rFonts w:ascii="Times New Roman" w:hAnsi="Times New Roman" w:cs="Times New Roman"/>
          <w:color w:val="000000"/>
          <w:shd w:val="clear" w:color="auto" w:fill="FFFFFF"/>
        </w:rPr>
        <w:t>XVII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)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/</w:t>
      </w:r>
      <w:r w:rsidRPr="00295D6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Y113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45A09" w:rsidRPr="00380B28" w14:paraId="3202D2A6" w14:textId="77777777" w:rsidTr="00B45A0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92AFC" w14:textId="77777777" w:rsidR="00B45A09" w:rsidRPr="00380B28" w:rsidRDefault="00B45A09" w:rsidP="006C59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76C2E49" w14:textId="76D29C4F" w:rsidR="006C5964" w:rsidRDefault="00274C73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B28">
        <w:rPr>
          <w:rFonts w:ascii="Times New Roman" w:hAnsi="Times New Roman" w:cs="Times New Roman"/>
          <w:sz w:val="24"/>
          <w:szCs w:val="24"/>
        </w:rPr>
        <w:t>D</w:t>
      </w:r>
      <w:r w:rsidR="00A5513B" w:rsidRPr="00380B28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="00A5513B" w:rsidRPr="00380B28">
        <w:rPr>
          <w:rFonts w:ascii="Times New Roman" w:hAnsi="Times New Roman" w:cs="Times New Roman"/>
          <w:sz w:val="24"/>
          <w:szCs w:val="24"/>
        </w:rPr>
        <w:t>: 20</w:t>
      </w:r>
      <w:r w:rsidR="00256381" w:rsidRPr="00380B28">
        <w:rPr>
          <w:rFonts w:ascii="Times New Roman" w:hAnsi="Times New Roman" w:cs="Times New Roman"/>
          <w:sz w:val="24"/>
          <w:szCs w:val="24"/>
        </w:rPr>
        <w:t>2</w:t>
      </w:r>
      <w:r w:rsidR="00E73B97">
        <w:rPr>
          <w:rFonts w:ascii="Times New Roman" w:hAnsi="Times New Roman" w:cs="Times New Roman"/>
          <w:sz w:val="24"/>
          <w:szCs w:val="24"/>
        </w:rPr>
        <w:t>3</w:t>
      </w:r>
      <w:r w:rsidR="00A5513B" w:rsidRPr="00380B28">
        <w:rPr>
          <w:rFonts w:ascii="Times New Roman" w:hAnsi="Times New Roman" w:cs="Times New Roman"/>
          <w:sz w:val="24"/>
          <w:szCs w:val="24"/>
        </w:rPr>
        <w:t>………………</w:t>
      </w:r>
      <w:proofErr w:type="spellStart"/>
      <w:r w:rsidRPr="00380B28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A5513B" w:rsidRPr="00380B28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14:paraId="1B9E7ECC" w14:textId="77777777" w:rsidR="00741B5A" w:rsidRPr="00380B28" w:rsidRDefault="00A5513B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380B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380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380B28">
        <w:rPr>
          <w:rFonts w:ascii="Times New Roman" w:hAnsi="Times New Roman" w:cs="Times New Roman"/>
          <w:sz w:val="24"/>
          <w:szCs w:val="24"/>
        </w:rPr>
        <w:t xml:space="preserve">     </w:t>
      </w:r>
      <w:r w:rsidR="003A11D3" w:rsidRPr="00380B28">
        <w:rPr>
          <w:rFonts w:ascii="Times New Roman" w:hAnsi="Times New Roman" w:cs="Times New Roman"/>
          <w:noProof/>
          <w:sz w:val="24"/>
          <w:szCs w:val="24"/>
          <w:lang w:eastAsia="hu-HU"/>
        </w:rPr>
        <w:t>………….…………</w:t>
      </w:r>
    </w:p>
    <w:p w14:paraId="2A730990" w14:textId="77777777" w:rsidR="00A5513B" w:rsidRPr="00380B28" w:rsidRDefault="00A5513B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380B28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                                                                        Name : </w:t>
      </w:r>
    </w:p>
    <w:p w14:paraId="1A42AEA9" w14:textId="77777777" w:rsidR="00A5513B" w:rsidRPr="00380B28" w:rsidRDefault="00A5513B" w:rsidP="00380B28">
      <w:pPr>
        <w:tabs>
          <w:tab w:val="left" w:leader="dot" w:pos="39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B28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                                                                        stamp:  </w:t>
      </w:r>
    </w:p>
    <w:sectPr w:rsidR="00A5513B" w:rsidRPr="0038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2264" w14:textId="77777777" w:rsidR="00557D1F" w:rsidRDefault="00557D1F" w:rsidP="009E5DB3">
      <w:pPr>
        <w:spacing w:after="0" w:line="240" w:lineRule="auto"/>
      </w:pPr>
      <w:r>
        <w:separator/>
      </w:r>
    </w:p>
  </w:endnote>
  <w:endnote w:type="continuationSeparator" w:id="0">
    <w:p w14:paraId="65E2FABD" w14:textId="77777777" w:rsidR="00557D1F" w:rsidRDefault="00557D1F" w:rsidP="009E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CDEA" w14:textId="77777777" w:rsidR="00557D1F" w:rsidRDefault="00557D1F" w:rsidP="009E5DB3">
      <w:pPr>
        <w:spacing w:after="0" w:line="240" w:lineRule="auto"/>
      </w:pPr>
      <w:r>
        <w:separator/>
      </w:r>
    </w:p>
  </w:footnote>
  <w:footnote w:type="continuationSeparator" w:id="0">
    <w:p w14:paraId="17F9781D" w14:textId="77777777" w:rsidR="00557D1F" w:rsidRDefault="00557D1F" w:rsidP="009E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9E1"/>
    <w:multiLevelType w:val="hybridMultilevel"/>
    <w:tmpl w:val="4B80CF3A"/>
    <w:lvl w:ilvl="0" w:tplc="699AA910">
      <w:numFmt w:val="bullet"/>
      <w:lvlText w:val=""/>
      <w:lvlJc w:val="left"/>
      <w:pPr>
        <w:ind w:left="1069" w:hanging="360"/>
      </w:pPr>
      <w:rPr>
        <w:rFonts w:ascii="Webdings" w:eastAsiaTheme="minorHAnsi" w:hAnsi="Web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702A4A"/>
    <w:multiLevelType w:val="hybridMultilevel"/>
    <w:tmpl w:val="4C12B252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148"/>
    <w:multiLevelType w:val="hybridMultilevel"/>
    <w:tmpl w:val="020CD9C2"/>
    <w:lvl w:ilvl="0" w:tplc="3A3A3A8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1493A"/>
    <w:multiLevelType w:val="hybridMultilevel"/>
    <w:tmpl w:val="16586F6C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8BE"/>
    <w:multiLevelType w:val="hybridMultilevel"/>
    <w:tmpl w:val="32B83F5C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3467"/>
    <w:multiLevelType w:val="hybridMultilevel"/>
    <w:tmpl w:val="0952D8F8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5467"/>
    <w:multiLevelType w:val="hybridMultilevel"/>
    <w:tmpl w:val="5CA69E44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E6A48"/>
    <w:multiLevelType w:val="hybridMultilevel"/>
    <w:tmpl w:val="48240C4E"/>
    <w:lvl w:ilvl="0" w:tplc="1D18A17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F7E01"/>
    <w:multiLevelType w:val="hybridMultilevel"/>
    <w:tmpl w:val="6BAE7986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D68B0"/>
    <w:multiLevelType w:val="hybridMultilevel"/>
    <w:tmpl w:val="D14005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907819"/>
    <w:multiLevelType w:val="hybridMultilevel"/>
    <w:tmpl w:val="4F5029FE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E13AE"/>
    <w:multiLevelType w:val="hybridMultilevel"/>
    <w:tmpl w:val="6A301342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D5EF8"/>
    <w:multiLevelType w:val="hybridMultilevel"/>
    <w:tmpl w:val="295AB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93231">
    <w:abstractNumId w:val="9"/>
  </w:num>
  <w:num w:numId="2" w16cid:durableId="1747263389">
    <w:abstractNumId w:val="0"/>
  </w:num>
  <w:num w:numId="3" w16cid:durableId="1755280037">
    <w:abstractNumId w:val="12"/>
  </w:num>
  <w:num w:numId="4" w16cid:durableId="1638030140">
    <w:abstractNumId w:val="11"/>
  </w:num>
  <w:num w:numId="5" w16cid:durableId="1351642870">
    <w:abstractNumId w:val="1"/>
  </w:num>
  <w:num w:numId="6" w16cid:durableId="699166563">
    <w:abstractNumId w:val="8"/>
  </w:num>
  <w:num w:numId="7" w16cid:durableId="1619683805">
    <w:abstractNumId w:val="7"/>
  </w:num>
  <w:num w:numId="8" w16cid:durableId="914050989">
    <w:abstractNumId w:val="6"/>
  </w:num>
  <w:num w:numId="9" w16cid:durableId="406541713">
    <w:abstractNumId w:val="3"/>
  </w:num>
  <w:num w:numId="10" w16cid:durableId="257831070">
    <w:abstractNumId w:val="2"/>
  </w:num>
  <w:num w:numId="11" w16cid:durableId="140079045">
    <w:abstractNumId w:val="4"/>
  </w:num>
  <w:num w:numId="12" w16cid:durableId="218252855">
    <w:abstractNumId w:val="10"/>
  </w:num>
  <w:num w:numId="13" w16cid:durableId="1534999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25"/>
    <w:rsid w:val="00020E24"/>
    <w:rsid w:val="00062367"/>
    <w:rsid w:val="00066E19"/>
    <w:rsid w:val="00072106"/>
    <w:rsid w:val="0007268F"/>
    <w:rsid w:val="0007467F"/>
    <w:rsid w:val="00085EC2"/>
    <w:rsid w:val="000B5479"/>
    <w:rsid w:val="000E4ED2"/>
    <w:rsid w:val="00114A9C"/>
    <w:rsid w:val="001308C6"/>
    <w:rsid w:val="00137281"/>
    <w:rsid w:val="00164AC7"/>
    <w:rsid w:val="001B724B"/>
    <w:rsid w:val="001B7886"/>
    <w:rsid w:val="00202316"/>
    <w:rsid w:val="002305C1"/>
    <w:rsid w:val="00256381"/>
    <w:rsid w:val="002639C2"/>
    <w:rsid w:val="00274C73"/>
    <w:rsid w:val="00295D67"/>
    <w:rsid w:val="002C719F"/>
    <w:rsid w:val="002C7DC5"/>
    <w:rsid w:val="002F4D7E"/>
    <w:rsid w:val="00301310"/>
    <w:rsid w:val="0030719F"/>
    <w:rsid w:val="00356B52"/>
    <w:rsid w:val="00380B28"/>
    <w:rsid w:val="00395FEE"/>
    <w:rsid w:val="003A11D3"/>
    <w:rsid w:val="003B111C"/>
    <w:rsid w:val="003D7DEC"/>
    <w:rsid w:val="003E1C97"/>
    <w:rsid w:val="00445DC6"/>
    <w:rsid w:val="00446A30"/>
    <w:rsid w:val="00484DFE"/>
    <w:rsid w:val="00496664"/>
    <w:rsid w:val="004E6371"/>
    <w:rsid w:val="004E7992"/>
    <w:rsid w:val="00501D06"/>
    <w:rsid w:val="00524517"/>
    <w:rsid w:val="00557D1F"/>
    <w:rsid w:val="005C59FB"/>
    <w:rsid w:val="005F433C"/>
    <w:rsid w:val="00606962"/>
    <w:rsid w:val="00667699"/>
    <w:rsid w:val="0067722D"/>
    <w:rsid w:val="006A0409"/>
    <w:rsid w:val="006A117E"/>
    <w:rsid w:val="006C5964"/>
    <w:rsid w:val="007114CD"/>
    <w:rsid w:val="00722021"/>
    <w:rsid w:val="00740D2D"/>
    <w:rsid w:val="00741B5A"/>
    <w:rsid w:val="007A279E"/>
    <w:rsid w:val="00847773"/>
    <w:rsid w:val="00873D44"/>
    <w:rsid w:val="00895CF1"/>
    <w:rsid w:val="008D0A61"/>
    <w:rsid w:val="008D38EE"/>
    <w:rsid w:val="009144A7"/>
    <w:rsid w:val="00952334"/>
    <w:rsid w:val="0097678A"/>
    <w:rsid w:val="009D4C28"/>
    <w:rsid w:val="009E5DB3"/>
    <w:rsid w:val="00A36259"/>
    <w:rsid w:val="00A5513B"/>
    <w:rsid w:val="00A604E7"/>
    <w:rsid w:val="00A84225"/>
    <w:rsid w:val="00AD0BB1"/>
    <w:rsid w:val="00AD5CFF"/>
    <w:rsid w:val="00AF7717"/>
    <w:rsid w:val="00B33E35"/>
    <w:rsid w:val="00B34405"/>
    <w:rsid w:val="00B44B8D"/>
    <w:rsid w:val="00B45A09"/>
    <w:rsid w:val="00BB4402"/>
    <w:rsid w:val="00BC1D73"/>
    <w:rsid w:val="00BE311F"/>
    <w:rsid w:val="00C0041C"/>
    <w:rsid w:val="00C169F1"/>
    <w:rsid w:val="00C66775"/>
    <w:rsid w:val="00CB4ED1"/>
    <w:rsid w:val="00CC7785"/>
    <w:rsid w:val="00CF03A3"/>
    <w:rsid w:val="00D45DFD"/>
    <w:rsid w:val="00DC7E9F"/>
    <w:rsid w:val="00DD7515"/>
    <w:rsid w:val="00E66A59"/>
    <w:rsid w:val="00E73B97"/>
    <w:rsid w:val="00F73172"/>
    <w:rsid w:val="00F96959"/>
    <w:rsid w:val="00FA111C"/>
    <w:rsid w:val="00FB1904"/>
    <w:rsid w:val="00FB61E9"/>
    <w:rsid w:val="00FC16F7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34A3D6"/>
  <w15:chartTrackingRefBased/>
  <w15:docId w15:val="{8FC7ED93-1AF1-4102-B009-D5679C3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3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5DB3"/>
  </w:style>
  <w:style w:type="paragraph" w:styleId="llb">
    <w:name w:val="footer"/>
    <w:basedOn w:val="Norml"/>
    <w:link w:val="llbChar"/>
    <w:uiPriority w:val="99"/>
    <w:unhideWhenUsed/>
    <w:rsid w:val="009E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5DB3"/>
  </w:style>
  <w:style w:type="character" w:styleId="Hiperhivatkozs">
    <w:name w:val="Hyperlink"/>
    <w:basedOn w:val="Bekezdsalapbettpusa"/>
    <w:uiPriority w:val="99"/>
    <w:unhideWhenUsed/>
    <w:rsid w:val="00AD0BB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0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C16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7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GFS - Global Fright Services</dc:creator>
  <cp:keywords/>
  <dc:description/>
  <cp:lastModifiedBy>Anita Czobak</cp:lastModifiedBy>
  <cp:revision>23</cp:revision>
  <cp:lastPrinted>2016-05-19T09:20:00Z</cp:lastPrinted>
  <dcterms:created xsi:type="dcterms:W3CDTF">2019-09-20T12:28:00Z</dcterms:created>
  <dcterms:modified xsi:type="dcterms:W3CDTF">2023-10-06T12:56:00Z</dcterms:modified>
</cp:coreProperties>
</file>