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8C77" w14:textId="77777777" w:rsidR="005A3683" w:rsidRDefault="005A3683" w:rsidP="00182971">
      <w:pPr>
        <w:rPr>
          <w:sz w:val="20"/>
          <w:szCs w:val="20"/>
        </w:rPr>
      </w:pPr>
    </w:p>
    <w:p w14:paraId="2E3F0C6E" w14:textId="77777777" w:rsidR="00CD2918" w:rsidRDefault="00CD2918" w:rsidP="00182971">
      <w:pPr>
        <w:rPr>
          <w:sz w:val="20"/>
          <w:szCs w:val="20"/>
        </w:rPr>
      </w:pPr>
    </w:p>
    <w:p w14:paraId="1C4FB3DB" w14:textId="77777777" w:rsidR="00CD2918" w:rsidRPr="00571C88" w:rsidRDefault="00CD2918" w:rsidP="00182971">
      <w:pPr>
        <w:rPr>
          <w:sz w:val="20"/>
          <w:szCs w:val="20"/>
        </w:rPr>
      </w:pPr>
    </w:p>
    <w:p w14:paraId="5CA66DCD" w14:textId="163E3440" w:rsidR="009B68C8" w:rsidRPr="00FA74CD" w:rsidRDefault="009B68C8" w:rsidP="009B68C8">
      <w:pPr>
        <w:spacing w:after="120"/>
        <w:jc w:val="center"/>
        <w:rPr>
          <w:b/>
          <w:u w:val="single"/>
        </w:rPr>
      </w:pPr>
      <w:proofErr w:type="spellStart"/>
      <w:r w:rsidRPr="00FA74CD">
        <w:rPr>
          <w:b/>
          <w:u w:val="single"/>
        </w:rPr>
        <w:t>Authorization</w:t>
      </w:r>
      <w:proofErr w:type="spellEnd"/>
      <w:r w:rsidRPr="00FA74CD">
        <w:rPr>
          <w:b/>
          <w:u w:val="single"/>
        </w:rPr>
        <w:t xml:space="preserve"> </w:t>
      </w:r>
      <w:proofErr w:type="spellStart"/>
      <w:r w:rsidRPr="00FA74CD">
        <w:rPr>
          <w:b/>
          <w:u w:val="single"/>
        </w:rPr>
        <w:t>for</w:t>
      </w:r>
      <w:proofErr w:type="spellEnd"/>
      <w:r w:rsidR="00470821">
        <w:rPr>
          <w:b/>
          <w:u w:val="single"/>
        </w:rPr>
        <w:t xml:space="preserve"> import</w:t>
      </w:r>
      <w:r w:rsidRPr="00FA74CD">
        <w:rPr>
          <w:b/>
          <w:u w:val="single"/>
        </w:rPr>
        <w:t xml:space="preserve"> </w:t>
      </w:r>
      <w:proofErr w:type="spellStart"/>
      <w:r w:rsidRPr="00FA74CD">
        <w:rPr>
          <w:b/>
          <w:u w:val="single"/>
        </w:rPr>
        <w:t>customs</w:t>
      </w:r>
      <w:proofErr w:type="spellEnd"/>
      <w:r w:rsidRPr="00FA74CD">
        <w:rPr>
          <w:b/>
          <w:u w:val="single"/>
        </w:rPr>
        <w:t xml:space="preserve"> </w:t>
      </w:r>
      <w:proofErr w:type="spellStart"/>
      <w:r w:rsidRPr="00FA74CD">
        <w:rPr>
          <w:b/>
          <w:u w:val="single"/>
        </w:rPr>
        <w:t>clearance</w:t>
      </w:r>
      <w:proofErr w:type="spellEnd"/>
    </w:p>
    <w:p w14:paraId="4AA55756" w14:textId="4C74B71B" w:rsidR="00BF0CE3" w:rsidRDefault="004F0CDF" w:rsidP="008F4E10">
      <w:pPr>
        <w:ind w:left="360"/>
        <w:jc w:val="center"/>
        <w:rPr>
          <w:b/>
        </w:rPr>
      </w:pPr>
      <w:r w:rsidRPr="00FA74CD">
        <w:rPr>
          <w:b/>
        </w:rPr>
        <w:t>(</w:t>
      </w:r>
      <w:proofErr w:type="spellStart"/>
      <w:r w:rsidR="009B68C8" w:rsidRPr="00FA74CD">
        <w:t>direct</w:t>
      </w:r>
      <w:proofErr w:type="spellEnd"/>
      <w:r w:rsidR="009B68C8" w:rsidRPr="00FA74CD">
        <w:t xml:space="preserve"> </w:t>
      </w:r>
      <w:proofErr w:type="spellStart"/>
      <w:r w:rsidR="009B68C8" w:rsidRPr="00FA74CD">
        <w:t>representative</w:t>
      </w:r>
      <w:proofErr w:type="spellEnd"/>
      <w:r w:rsidRPr="00FA74CD">
        <w:rPr>
          <w:b/>
        </w:rPr>
        <w:t>)</w:t>
      </w:r>
    </w:p>
    <w:p w14:paraId="34A16AFD" w14:textId="77777777" w:rsidR="008F4E10" w:rsidRPr="00571C88" w:rsidRDefault="008F4E10" w:rsidP="008F4E10">
      <w:pPr>
        <w:ind w:left="360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948"/>
        <w:gridCol w:w="5103"/>
      </w:tblGrid>
      <w:tr w:rsidR="00563EEB" w:rsidRPr="00DE5AE5" w14:paraId="6BF6B1AD" w14:textId="77777777" w:rsidTr="000A6C72">
        <w:tc>
          <w:tcPr>
            <w:tcW w:w="1305" w:type="dxa"/>
            <w:vMerge w:val="restart"/>
          </w:tcPr>
          <w:p w14:paraId="441457C8" w14:textId="77777777" w:rsidR="00563EEB" w:rsidRPr="00DE5AE5" w:rsidRDefault="00563EEB" w:rsidP="008D5150">
            <w:pPr>
              <w:jc w:val="center"/>
              <w:rPr>
                <w:b/>
              </w:rPr>
            </w:pPr>
          </w:p>
          <w:p w14:paraId="5B786FD1" w14:textId="77777777" w:rsidR="00563EEB" w:rsidRPr="00DE5AE5" w:rsidRDefault="00563EEB" w:rsidP="008D5150">
            <w:pPr>
              <w:ind w:left="360"/>
              <w:jc w:val="center"/>
              <w:rPr>
                <w:b/>
              </w:rPr>
            </w:pPr>
          </w:p>
          <w:p w14:paraId="36668ECD" w14:textId="77777777" w:rsidR="00563EEB" w:rsidRPr="00DE5AE5" w:rsidRDefault="00563EEB" w:rsidP="008D5150">
            <w:pPr>
              <w:jc w:val="center"/>
            </w:pPr>
          </w:p>
          <w:p w14:paraId="17811B34" w14:textId="602396B1" w:rsidR="00563EEB" w:rsidRPr="00FA74CD" w:rsidRDefault="009B68C8" w:rsidP="008D515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A74CD">
              <w:rPr>
                <w:b/>
                <w:bCs/>
                <w:sz w:val="22"/>
                <w:szCs w:val="22"/>
              </w:rPr>
              <w:t>Consignee</w:t>
            </w:r>
            <w:proofErr w:type="spellEnd"/>
            <w:r w:rsidRPr="00FA74C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8" w:type="dxa"/>
          </w:tcPr>
          <w:p w14:paraId="4EFD4D5E" w14:textId="5562B8C0" w:rsidR="00563EEB" w:rsidRPr="00FA74CD" w:rsidRDefault="009C179E" w:rsidP="008A529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Company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63EEB" w:rsidRPr="00FA74CD">
              <w:rPr>
                <w:bCs/>
                <w:sz w:val="22"/>
                <w:szCs w:val="22"/>
              </w:rPr>
              <w:t>N</w:t>
            </w:r>
            <w:r w:rsidR="009B68C8" w:rsidRPr="00FA74CD">
              <w:rPr>
                <w:bCs/>
                <w:sz w:val="22"/>
                <w:szCs w:val="22"/>
              </w:rPr>
              <w:t>ame</w:t>
            </w:r>
            <w:proofErr w:type="spellEnd"/>
            <w:r w:rsidR="00563EEB" w:rsidRPr="00FA74C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668DE0D1" w14:textId="77777777" w:rsidR="00563EEB" w:rsidRPr="00DE5AE5" w:rsidRDefault="00563EEB" w:rsidP="008A529D">
            <w:pPr>
              <w:rPr>
                <w:b/>
              </w:rPr>
            </w:pPr>
          </w:p>
        </w:tc>
      </w:tr>
      <w:tr w:rsidR="00563EEB" w:rsidRPr="00DE5AE5" w14:paraId="4B44D64C" w14:textId="77777777" w:rsidTr="000A6C72">
        <w:tc>
          <w:tcPr>
            <w:tcW w:w="1305" w:type="dxa"/>
            <w:vMerge/>
          </w:tcPr>
          <w:p w14:paraId="720B2E6F" w14:textId="77777777" w:rsidR="00563EEB" w:rsidRPr="00DE5AE5" w:rsidRDefault="00563EEB" w:rsidP="008A529D">
            <w:pPr>
              <w:rPr>
                <w:b/>
              </w:rPr>
            </w:pPr>
          </w:p>
        </w:tc>
        <w:tc>
          <w:tcPr>
            <w:tcW w:w="2948" w:type="dxa"/>
          </w:tcPr>
          <w:p w14:paraId="32014A71" w14:textId="3A68939E" w:rsidR="00563EEB" w:rsidRPr="00FA74CD" w:rsidRDefault="009B68C8" w:rsidP="008A529D">
            <w:pPr>
              <w:rPr>
                <w:bCs/>
                <w:sz w:val="22"/>
                <w:szCs w:val="22"/>
              </w:rPr>
            </w:pPr>
            <w:proofErr w:type="spellStart"/>
            <w:r w:rsidRPr="00FA74CD">
              <w:rPr>
                <w:sz w:val="22"/>
                <w:szCs w:val="22"/>
              </w:rPr>
              <w:t>Address</w:t>
            </w:r>
            <w:proofErr w:type="spellEnd"/>
            <w:r w:rsidR="00563EEB" w:rsidRPr="00FA74C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76919D1A" w14:textId="77777777" w:rsidR="00563EEB" w:rsidRPr="00DE5AE5" w:rsidRDefault="00563EEB" w:rsidP="008A529D">
            <w:pPr>
              <w:rPr>
                <w:b/>
              </w:rPr>
            </w:pPr>
          </w:p>
        </w:tc>
      </w:tr>
      <w:tr w:rsidR="00563EEB" w:rsidRPr="00DE5AE5" w14:paraId="23C723B5" w14:textId="77777777" w:rsidTr="000A6C72">
        <w:tc>
          <w:tcPr>
            <w:tcW w:w="1305" w:type="dxa"/>
            <w:vMerge/>
          </w:tcPr>
          <w:p w14:paraId="2ADDF229" w14:textId="77777777" w:rsidR="00563EEB" w:rsidRPr="00DE5AE5" w:rsidRDefault="00563EEB" w:rsidP="008A529D">
            <w:pPr>
              <w:rPr>
                <w:b/>
              </w:rPr>
            </w:pPr>
          </w:p>
        </w:tc>
        <w:tc>
          <w:tcPr>
            <w:tcW w:w="2948" w:type="dxa"/>
          </w:tcPr>
          <w:p w14:paraId="1F9FCC7D" w14:textId="00DA661C" w:rsidR="00563EEB" w:rsidRPr="00FA74CD" w:rsidRDefault="00563EEB" w:rsidP="008A529D">
            <w:pPr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07496B9" w14:textId="77777777" w:rsidR="00563EEB" w:rsidRPr="00DE5AE5" w:rsidRDefault="00563EEB" w:rsidP="008A529D">
            <w:pPr>
              <w:rPr>
                <w:b/>
              </w:rPr>
            </w:pPr>
          </w:p>
        </w:tc>
      </w:tr>
      <w:tr w:rsidR="00563EEB" w:rsidRPr="00DE5AE5" w14:paraId="27A68860" w14:textId="77777777" w:rsidTr="000A6C72">
        <w:tc>
          <w:tcPr>
            <w:tcW w:w="1305" w:type="dxa"/>
            <w:vMerge/>
          </w:tcPr>
          <w:p w14:paraId="29B18AD5" w14:textId="77777777" w:rsidR="00563EEB" w:rsidRPr="00DE5AE5" w:rsidRDefault="00563EEB" w:rsidP="008A529D">
            <w:pPr>
              <w:rPr>
                <w:b/>
              </w:rPr>
            </w:pPr>
          </w:p>
        </w:tc>
        <w:tc>
          <w:tcPr>
            <w:tcW w:w="2948" w:type="dxa"/>
          </w:tcPr>
          <w:p w14:paraId="1B27CA13" w14:textId="3E10A13E" w:rsidR="00563EEB" w:rsidRPr="00FA74CD" w:rsidRDefault="004838AA" w:rsidP="008A52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Bank account </w:t>
            </w:r>
            <w:proofErr w:type="spellStart"/>
            <w:r>
              <w:rPr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5103" w:type="dxa"/>
          </w:tcPr>
          <w:p w14:paraId="607FF352" w14:textId="77777777" w:rsidR="00563EEB" w:rsidRPr="00DE5AE5" w:rsidRDefault="00563EEB" w:rsidP="008A529D">
            <w:pPr>
              <w:rPr>
                <w:b/>
              </w:rPr>
            </w:pPr>
          </w:p>
        </w:tc>
      </w:tr>
      <w:tr w:rsidR="00563EEB" w:rsidRPr="00DE5AE5" w14:paraId="782620A1" w14:textId="77777777" w:rsidTr="000A6C72">
        <w:tc>
          <w:tcPr>
            <w:tcW w:w="1305" w:type="dxa"/>
            <w:vMerge/>
          </w:tcPr>
          <w:p w14:paraId="3ACAA0D2" w14:textId="77777777" w:rsidR="00563EEB" w:rsidRPr="00DE5AE5" w:rsidRDefault="00563EEB" w:rsidP="008A529D">
            <w:pPr>
              <w:rPr>
                <w:b/>
              </w:rPr>
            </w:pPr>
          </w:p>
        </w:tc>
        <w:tc>
          <w:tcPr>
            <w:tcW w:w="2948" w:type="dxa"/>
          </w:tcPr>
          <w:p w14:paraId="0A8858E1" w14:textId="2C21C71A" w:rsidR="00563EEB" w:rsidRPr="00FA74CD" w:rsidRDefault="00DE5AE5" w:rsidP="008A529D">
            <w:pPr>
              <w:rPr>
                <w:bCs/>
                <w:sz w:val="22"/>
                <w:szCs w:val="22"/>
              </w:rPr>
            </w:pPr>
            <w:r w:rsidRPr="00FA74CD">
              <w:rPr>
                <w:sz w:val="22"/>
                <w:szCs w:val="22"/>
              </w:rPr>
              <w:t>TAX</w:t>
            </w:r>
            <w:r w:rsidR="004838AA">
              <w:rPr>
                <w:sz w:val="22"/>
                <w:szCs w:val="22"/>
              </w:rPr>
              <w:t xml:space="preserve"> </w:t>
            </w:r>
            <w:proofErr w:type="spellStart"/>
            <w:r w:rsidR="004838AA">
              <w:rPr>
                <w:sz w:val="22"/>
                <w:szCs w:val="22"/>
              </w:rPr>
              <w:t>number</w:t>
            </w:r>
            <w:proofErr w:type="spellEnd"/>
            <w:r w:rsidR="004838AA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2BC6793F" w14:textId="77777777" w:rsidR="00563EEB" w:rsidRPr="00DE5AE5" w:rsidRDefault="00563EEB" w:rsidP="008A529D">
            <w:pPr>
              <w:rPr>
                <w:b/>
              </w:rPr>
            </w:pPr>
          </w:p>
        </w:tc>
      </w:tr>
      <w:tr w:rsidR="00563EEB" w:rsidRPr="00DE5AE5" w14:paraId="0EFB734F" w14:textId="77777777" w:rsidTr="000A6C72">
        <w:tc>
          <w:tcPr>
            <w:tcW w:w="1305" w:type="dxa"/>
            <w:vMerge/>
          </w:tcPr>
          <w:p w14:paraId="69BEA9E9" w14:textId="77777777" w:rsidR="00563EEB" w:rsidRPr="00DE5AE5" w:rsidRDefault="00563EEB" w:rsidP="008A529D">
            <w:pPr>
              <w:rPr>
                <w:b/>
              </w:rPr>
            </w:pPr>
          </w:p>
        </w:tc>
        <w:tc>
          <w:tcPr>
            <w:tcW w:w="2948" w:type="dxa"/>
          </w:tcPr>
          <w:p w14:paraId="52893F5D" w14:textId="78540E17" w:rsidR="00563EEB" w:rsidRPr="00FA74CD" w:rsidRDefault="00DE5AE5" w:rsidP="008A529D">
            <w:pPr>
              <w:rPr>
                <w:bCs/>
                <w:sz w:val="22"/>
                <w:szCs w:val="22"/>
              </w:rPr>
            </w:pPr>
            <w:r w:rsidRPr="00FA74CD">
              <w:rPr>
                <w:sz w:val="22"/>
                <w:szCs w:val="22"/>
              </w:rPr>
              <w:t xml:space="preserve">EORI </w:t>
            </w:r>
            <w:proofErr w:type="spellStart"/>
            <w:r w:rsidR="004838AA">
              <w:rPr>
                <w:sz w:val="22"/>
                <w:szCs w:val="22"/>
              </w:rPr>
              <w:t>n</w:t>
            </w:r>
            <w:r w:rsidRPr="00FA74CD">
              <w:rPr>
                <w:sz w:val="22"/>
                <w:szCs w:val="22"/>
              </w:rPr>
              <w:t>umber</w:t>
            </w:r>
            <w:proofErr w:type="spellEnd"/>
            <w:r w:rsidRPr="00FA74CD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7650A5F4" w14:textId="77777777" w:rsidR="00563EEB" w:rsidRPr="00DE5AE5" w:rsidRDefault="00563EEB" w:rsidP="008A529D">
            <w:pPr>
              <w:rPr>
                <w:b/>
              </w:rPr>
            </w:pPr>
          </w:p>
        </w:tc>
      </w:tr>
    </w:tbl>
    <w:p w14:paraId="5F83664E" w14:textId="18988EAA" w:rsidR="00DE1C1C" w:rsidRDefault="004838AA" w:rsidP="008A529D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Rcsostblzat"/>
        <w:tblW w:w="9356" w:type="dxa"/>
        <w:tblInd w:w="137" w:type="dxa"/>
        <w:tblLook w:val="04A0" w:firstRow="1" w:lastRow="0" w:firstColumn="1" w:lastColumn="0" w:noHBand="0" w:noVBand="1"/>
      </w:tblPr>
      <w:tblGrid>
        <w:gridCol w:w="1276"/>
        <w:gridCol w:w="1559"/>
        <w:gridCol w:w="6521"/>
      </w:tblGrid>
      <w:tr w:rsidR="004838AA" w14:paraId="1E1B50E0" w14:textId="77777777" w:rsidTr="000A6C72">
        <w:tc>
          <w:tcPr>
            <w:tcW w:w="1276" w:type="dxa"/>
            <w:tcBorders>
              <w:bottom w:val="nil"/>
            </w:tcBorders>
          </w:tcPr>
          <w:p w14:paraId="49B71B07" w14:textId="77F13FA7" w:rsidR="004838AA" w:rsidRDefault="004838AA" w:rsidP="00DE71C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Contact</w:t>
            </w:r>
            <w:proofErr w:type="spellEnd"/>
          </w:p>
        </w:tc>
        <w:tc>
          <w:tcPr>
            <w:tcW w:w="1559" w:type="dxa"/>
          </w:tcPr>
          <w:p w14:paraId="1094A4E7" w14:textId="77777777" w:rsidR="004838AA" w:rsidRDefault="004838AA" w:rsidP="00DE71C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521" w:type="dxa"/>
          </w:tcPr>
          <w:p w14:paraId="3186DEBA" w14:textId="77777777" w:rsidR="004838AA" w:rsidRDefault="004838AA" w:rsidP="00DE71C2">
            <w:pPr>
              <w:rPr>
                <w:bCs/>
                <w:sz w:val="22"/>
                <w:szCs w:val="22"/>
              </w:rPr>
            </w:pPr>
          </w:p>
        </w:tc>
      </w:tr>
      <w:tr w:rsidR="004838AA" w14:paraId="2BCD3CD6" w14:textId="77777777" w:rsidTr="000A6C72">
        <w:tc>
          <w:tcPr>
            <w:tcW w:w="1276" w:type="dxa"/>
            <w:tcBorders>
              <w:top w:val="nil"/>
              <w:bottom w:val="nil"/>
            </w:tcBorders>
          </w:tcPr>
          <w:p w14:paraId="18FA69E9" w14:textId="77777777" w:rsidR="004838AA" w:rsidRDefault="004838AA" w:rsidP="00DE71C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details</w:t>
            </w:r>
            <w:proofErr w:type="spellEnd"/>
          </w:p>
        </w:tc>
        <w:tc>
          <w:tcPr>
            <w:tcW w:w="1559" w:type="dxa"/>
          </w:tcPr>
          <w:p w14:paraId="59BDBC86" w14:textId="77777777" w:rsidR="004838AA" w:rsidRDefault="004838AA" w:rsidP="00DE71C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Phone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521" w:type="dxa"/>
          </w:tcPr>
          <w:p w14:paraId="5EF65950" w14:textId="77777777" w:rsidR="004838AA" w:rsidRDefault="004838AA" w:rsidP="00DE71C2">
            <w:pPr>
              <w:rPr>
                <w:bCs/>
                <w:sz w:val="22"/>
                <w:szCs w:val="22"/>
              </w:rPr>
            </w:pPr>
          </w:p>
        </w:tc>
      </w:tr>
      <w:tr w:rsidR="004838AA" w14:paraId="61E0188D" w14:textId="77777777" w:rsidTr="000A6C72">
        <w:tc>
          <w:tcPr>
            <w:tcW w:w="1276" w:type="dxa"/>
            <w:tcBorders>
              <w:top w:val="nil"/>
            </w:tcBorders>
          </w:tcPr>
          <w:p w14:paraId="7BA3B15C" w14:textId="77777777" w:rsidR="004838AA" w:rsidRDefault="004838AA" w:rsidP="00DE71C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D80B89" w14:textId="77777777" w:rsidR="004838AA" w:rsidRDefault="004838AA" w:rsidP="00DE71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6521" w:type="dxa"/>
          </w:tcPr>
          <w:p w14:paraId="683F5D03" w14:textId="77777777" w:rsidR="004838AA" w:rsidRDefault="004838AA" w:rsidP="00DE71C2">
            <w:pPr>
              <w:rPr>
                <w:bCs/>
                <w:sz w:val="22"/>
                <w:szCs w:val="22"/>
              </w:rPr>
            </w:pPr>
          </w:p>
        </w:tc>
      </w:tr>
    </w:tbl>
    <w:p w14:paraId="317FED7E" w14:textId="77777777" w:rsidR="00EC7351" w:rsidRPr="00EC7351" w:rsidRDefault="00EC7351" w:rsidP="008A529D">
      <w:pPr>
        <w:rPr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896"/>
        <w:gridCol w:w="937"/>
        <w:gridCol w:w="1585"/>
        <w:gridCol w:w="1121"/>
        <w:gridCol w:w="1514"/>
      </w:tblGrid>
      <w:tr w:rsidR="00182971" w:rsidRPr="00FA74CD" w14:paraId="2BDEDC5E" w14:textId="77777777" w:rsidTr="00470821">
        <w:tc>
          <w:tcPr>
            <w:tcW w:w="1303" w:type="dxa"/>
            <w:vMerge w:val="restart"/>
          </w:tcPr>
          <w:p w14:paraId="13C6DB5C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  <w:p w14:paraId="4EDA1111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  <w:p w14:paraId="1ECD9F4E" w14:textId="77777777" w:rsidR="00182971" w:rsidRPr="00FA74CD" w:rsidRDefault="00182971" w:rsidP="008D5150">
            <w:pPr>
              <w:jc w:val="center"/>
              <w:rPr>
                <w:bCs/>
                <w:sz w:val="22"/>
                <w:szCs w:val="22"/>
              </w:rPr>
            </w:pPr>
          </w:p>
          <w:p w14:paraId="51653CEA" w14:textId="35BC6AA0" w:rsidR="00182971" w:rsidRPr="00FA74CD" w:rsidRDefault="00FA74CD" w:rsidP="008D515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A74CD">
              <w:rPr>
                <w:b/>
                <w:sz w:val="22"/>
                <w:szCs w:val="22"/>
              </w:rPr>
              <w:t>Shipment</w:t>
            </w:r>
            <w:proofErr w:type="spellEnd"/>
            <w:r w:rsidRPr="00FA74C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74CD">
              <w:rPr>
                <w:b/>
                <w:sz w:val="22"/>
                <w:szCs w:val="22"/>
              </w:rPr>
              <w:t>details</w:t>
            </w:r>
            <w:proofErr w:type="spellEnd"/>
            <w:r w:rsidR="00182971" w:rsidRPr="00FA74CD">
              <w:rPr>
                <w:b/>
                <w:sz w:val="22"/>
                <w:szCs w:val="22"/>
              </w:rPr>
              <w:t>:</w:t>
            </w:r>
          </w:p>
          <w:p w14:paraId="33DEC516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99" w:type="dxa"/>
          </w:tcPr>
          <w:p w14:paraId="043B9BF0" w14:textId="326A8A53" w:rsidR="00182971" w:rsidRPr="00B411A4" w:rsidRDefault="00DE5AE5" w:rsidP="008A529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1A4">
              <w:rPr>
                <w:sz w:val="20"/>
                <w:szCs w:val="20"/>
              </w:rPr>
              <w:t>Shipper</w:t>
            </w:r>
            <w:proofErr w:type="spellEnd"/>
            <w:r w:rsidRPr="00B411A4"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154" w:type="dxa"/>
            <w:gridSpan w:val="4"/>
          </w:tcPr>
          <w:p w14:paraId="7DD9E97A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3F5D1C01" w14:textId="77777777" w:rsidTr="00470821">
        <w:tc>
          <w:tcPr>
            <w:tcW w:w="1303" w:type="dxa"/>
            <w:vMerge/>
          </w:tcPr>
          <w:p w14:paraId="1FB8BD1F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99" w:type="dxa"/>
          </w:tcPr>
          <w:p w14:paraId="0D3BFFDE" w14:textId="6A38A5A0" w:rsidR="00182971" w:rsidRPr="00B411A4" w:rsidRDefault="00182971" w:rsidP="008A529D">
            <w:pPr>
              <w:rPr>
                <w:b/>
                <w:sz w:val="20"/>
                <w:szCs w:val="20"/>
                <w:u w:val="single"/>
              </w:rPr>
            </w:pPr>
            <w:r w:rsidRPr="00B411A4">
              <w:rPr>
                <w:sz w:val="20"/>
                <w:szCs w:val="20"/>
              </w:rPr>
              <w:t xml:space="preserve">AWB / BL </w:t>
            </w:r>
            <w:proofErr w:type="spellStart"/>
            <w:r w:rsidR="00DE5AE5" w:rsidRPr="00B411A4">
              <w:rPr>
                <w:sz w:val="20"/>
                <w:szCs w:val="20"/>
              </w:rPr>
              <w:t>number</w:t>
            </w:r>
            <w:proofErr w:type="spellEnd"/>
            <w:r w:rsidRPr="00B411A4">
              <w:rPr>
                <w:sz w:val="20"/>
                <w:szCs w:val="20"/>
              </w:rPr>
              <w:t>:</w:t>
            </w:r>
          </w:p>
        </w:tc>
        <w:tc>
          <w:tcPr>
            <w:tcW w:w="5154" w:type="dxa"/>
            <w:gridSpan w:val="4"/>
          </w:tcPr>
          <w:p w14:paraId="51D3A490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3648BF95" w14:textId="77777777" w:rsidTr="00470821">
        <w:tc>
          <w:tcPr>
            <w:tcW w:w="1303" w:type="dxa"/>
            <w:vMerge/>
          </w:tcPr>
          <w:p w14:paraId="72081738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99" w:type="dxa"/>
          </w:tcPr>
          <w:p w14:paraId="3B6FBCC6" w14:textId="7871ABCF" w:rsidR="00182971" w:rsidRPr="00B411A4" w:rsidRDefault="00DE5AE5" w:rsidP="008A529D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B411A4">
              <w:rPr>
                <w:sz w:val="20"/>
                <w:szCs w:val="20"/>
              </w:rPr>
              <w:t>Container</w:t>
            </w:r>
            <w:proofErr w:type="spellEnd"/>
            <w:r w:rsidRPr="00B411A4">
              <w:rPr>
                <w:sz w:val="20"/>
                <w:szCs w:val="20"/>
              </w:rPr>
              <w:t xml:space="preserve"> </w:t>
            </w:r>
            <w:proofErr w:type="spellStart"/>
            <w:r w:rsidRPr="00B411A4">
              <w:rPr>
                <w:sz w:val="20"/>
                <w:szCs w:val="20"/>
              </w:rPr>
              <w:t>number</w:t>
            </w:r>
            <w:proofErr w:type="spellEnd"/>
            <w:r w:rsidRPr="00B411A4">
              <w:rPr>
                <w:sz w:val="20"/>
                <w:szCs w:val="20"/>
              </w:rPr>
              <w:t>:</w:t>
            </w:r>
          </w:p>
        </w:tc>
        <w:tc>
          <w:tcPr>
            <w:tcW w:w="5154" w:type="dxa"/>
            <w:gridSpan w:val="4"/>
          </w:tcPr>
          <w:p w14:paraId="48A9D477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1FE73D05" w14:textId="77777777" w:rsidTr="00470821">
        <w:tc>
          <w:tcPr>
            <w:tcW w:w="1303" w:type="dxa"/>
            <w:vMerge/>
          </w:tcPr>
          <w:p w14:paraId="1FEA959E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99" w:type="dxa"/>
          </w:tcPr>
          <w:p w14:paraId="057A83C0" w14:textId="49C71719" w:rsidR="00182971" w:rsidRPr="00B411A4" w:rsidRDefault="002F7355" w:rsidP="008A529D">
            <w:pPr>
              <w:rPr>
                <w:bCs/>
                <w:sz w:val="20"/>
                <w:szCs w:val="20"/>
              </w:rPr>
            </w:pPr>
            <w:proofErr w:type="spellStart"/>
            <w:r w:rsidRPr="00B411A4">
              <w:rPr>
                <w:sz w:val="20"/>
                <w:szCs w:val="20"/>
              </w:rPr>
              <w:t>Packaging</w:t>
            </w:r>
            <w:proofErr w:type="spellEnd"/>
            <w:r w:rsidR="00E07148">
              <w:rPr>
                <w:sz w:val="20"/>
                <w:szCs w:val="20"/>
              </w:rPr>
              <w:t>:</w:t>
            </w:r>
          </w:p>
        </w:tc>
        <w:tc>
          <w:tcPr>
            <w:tcW w:w="5154" w:type="dxa"/>
            <w:gridSpan w:val="4"/>
          </w:tcPr>
          <w:p w14:paraId="481D1CD0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3CB67AFC" w14:textId="77777777" w:rsidTr="00470821">
        <w:tc>
          <w:tcPr>
            <w:tcW w:w="1303" w:type="dxa"/>
            <w:vMerge/>
          </w:tcPr>
          <w:p w14:paraId="051C9A0C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99" w:type="dxa"/>
          </w:tcPr>
          <w:p w14:paraId="354E7ECC" w14:textId="5F1AB89E" w:rsidR="00182971" w:rsidRPr="00B411A4" w:rsidRDefault="00FA74CD" w:rsidP="008A529D">
            <w:pPr>
              <w:rPr>
                <w:b/>
                <w:sz w:val="20"/>
                <w:szCs w:val="20"/>
                <w:u w:val="single"/>
              </w:rPr>
            </w:pPr>
            <w:r w:rsidRPr="00B411A4">
              <w:rPr>
                <w:sz w:val="20"/>
                <w:szCs w:val="20"/>
              </w:rPr>
              <w:t xml:space="preserve">Country of </w:t>
            </w:r>
            <w:proofErr w:type="spellStart"/>
            <w:r w:rsidRPr="00B411A4">
              <w:rPr>
                <w:sz w:val="20"/>
                <w:szCs w:val="20"/>
              </w:rPr>
              <w:t>origin</w:t>
            </w:r>
            <w:proofErr w:type="spellEnd"/>
            <w:r w:rsidR="00182971" w:rsidRPr="00B411A4">
              <w:rPr>
                <w:sz w:val="20"/>
                <w:szCs w:val="20"/>
              </w:rPr>
              <w:t>:</w:t>
            </w:r>
          </w:p>
        </w:tc>
        <w:tc>
          <w:tcPr>
            <w:tcW w:w="5154" w:type="dxa"/>
            <w:gridSpan w:val="4"/>
          </w:tcPr>
          <w:p w14:paraId="1F633A0B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762DE0DD" w14:textId="77777777" w:rsidTr="00470821">
        <w:tc>
          <w:tcPr>
            <w:tcW w:w="1303" w:type="dxa"/>
            <w:vMerge/>
          </w:tcPr>
          <w:p w14:paraId="3F98D7DC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99" w:type="dxa"/>
          </w:tcPr>
          <w:p w14:paraId="659DE33E" w14:textId="1B8A4F53" w:rsidR="00182971" w:rsidRPr="00B411A4" w:rsidRDefault="00FA74CD" w:rsidP="008A529D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B411A4">
              <w:rPr>
                <w:sz w:val="20"/>
                <w:szCs w:val="20"/>
              </w:rPr>
              <w:t>Terms</w:t>
            </w:r>
            <w:proofErr w:type="spellEnd"/>
            <w:r w:rsidR="00182971" w:rsidRPr="00B411A4">
              <w:rPr>
                <w:sz w:val="20"/>
                <w:szCs w:val="20"/>
              </w:rPr>
              <w:t>:</w:t>
            </w:r>
          </w:p>
        </w:tc>
        <w:tc>
          <w:tcPr>
            <w:tcW w:w="5154" w:type="dxa"/>
            <w:gridSpan w:val="4"/>
          </w:tcPr>
          <w:p w14:paraId="7523B6EF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2EF50ABB" w14:textId="77777777" w:rsidTr="00470821">
        <w:tc>
          <w:tcPr>
            <w:tcW w:w="1303" w:type="dxa"/>
            <w:vMerge/>
          </w:tcPr>
          <w:p w14:paraId="591869CE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99" w:type="dxa"/>
          </w:tcPr>
          <w:p w14:paraId="189FF6DB" w14:textId="52F134EC" w:rsidR="00182971" w:rsidRPr="00B411A4" w:rsidRDefault="00FA74CD" w:rsidP="008A529D">
            <w:pPr>
              <w:rPr>
                <w:bCs/>
                <w:sz w:val="20"/>
                <w:szCs w:val="20"/>
              </w:rPr>
            </w:pPr>
            <w:proofErr w:type="spellStart"/>
            <w:r w:rsidRPr="00B411A4">
              <w:rPr>
                <w:bCs/>
                <w:sz w:val="20"/>
                <w:szCs w:val="20"/>
              </w:rPr>
              <w:t>Shipping</w:t>
            </w:r>
            <w:proofErr w:type="spellEnd"/>
            <w:r w:rsidRPr="00B411A4">
              <w:rPr>
                <w:bCs/>
                <w:sz w:val="20"/>
                <w:szCs w:val="20"/>
              </w:rPr>
              <w:t xml:space="preserve"> cost</w:t>
            </w:r>
            <w:r w:rsidR="00182971" w:rsidRPr="00B411A4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930" w:type="dxa"/>
          </w:tcPr>
          <w:p w14:paraId="4BCDDC11" w14:textId="4A6A816F" w:rsidR="00182971" w:rsidRPr="00FA74CD" w:rsidRDefault="00EF026B" w:rsidP="008A529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Abroad</w:t>
            </w:r>
            <w:proofErr w:type="spellEnd"/>
            <w:r w:rsidR="00182971" w:rsidRPr="00FA74C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587" w:type="dxa"/>
          </w:tcPr>
          <w:p w14:paraId="33804DF8" w14:textId="77777777" w:rsidR="00182971" w:rsidRPr="00FA74CD" w:rsidRDefault="00182971" w:rsidP="008A529D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</w:tcPr>
          <w:p w14:paraId="5C3BFC1B" w14:textId="5DE81B95" w:rsidR="00182971" w:rsidRPr="00FA74CD" w:rsidRDefault="00FA74CD" w:rsidP="008A529D">
            <w:pPr>
              <w:rPr>
                <w:bCs/>
                <w:sz w:val="22"/>
                <w:szCs w:val="22"/>
              </w:rPr>
            </w:pPr>
            <w:proofErr w:type="spellStart"/>
            <w:r w:rsidRPr="00FA74CD">
              <w:rPr>
                <w:bCs/>
                <w:sz w:val="22"/>
                <w:szCs w:val="22"/>
              </w:rPr>
              <w:t>Domestic</w:t>
            </w:r>
            <w:proofErr w:type="spellEnd"/>
            <w:r w:rsidR="00470821">
              <w:rPr>
                <w:bCs/>
                <w:sz w:val="22"/>
                <w:szCs w:val="22"/>
              </w:rPr>
              <w:t>:</w:t>
            </w:r>
            <w:r w:rsidRPr="00FA74C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</w:tcPr>
          <w:p w14:paraId="04438FEC" w14:textId="77777777" w:rsidR="00182971" w:rsidRPr="00FA74CD" w:rsidRDefault="00182971" w:rsidP="008A529D">
            <w:pPr>
              <w:rPr>
                <w:bCs/>
                <w:sz w:val="22"/>
                <w:szCs w:val="22"/>
              </w:rPr>
            </w:pPr>
          </w:p>
        </w:tc>
      </w:tr>
    </w:tbl>
    <w:p w14:paraId="09A9720B" w14:textId="77777777" w:rsidR="008A529D" w:rsidRPr="00FA74CD" w:rsidRDefault="008A529D" w:rsidP="008A529D">
      <w:pPr>
        <w:jc w:val="center"/>
        <w:rPr>
          <w:b/>
          <w:sz w:val="22"/>
          <w:szCs w:val="22"/>
          <w:u w:val="singl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9"/>
        <w:gridCol w:w="1915"/>
        <w:gridCol w:w="1681"/>
        <w:gridCol w:w="1269"/>
        <w:gridCol w:w="2102"/>
      </w:tblGrid>
      <w:tr w:rsidR="004374A4" w:rsidRPr="008F4E10" w14:paraId="68515C8E" w14:textId="77777777" w:rsidTr="000A6C72">
        <w:tc>
          <w:tcPr>
            <w:tcW w:w="2389" w:type="dxa"/>
          </w:tcPr>
          <w:p w14:paraId="4BB1C24C" w14:textId="7025236E" w:rsidR="00AA1028" w:rsidRPr="008F4E10" w:rsidRDefault="00FA74CD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4E10">
              <w:rPr>
                <w:b/>
                <w:bCs/>
                <w:sz w:val="22"/>
                <w:szCs w:val="22"/>
              </w:rPr>
              <w:t>Commodity</w:t>
            </w:r>
            <w:proofErr w:type="spellEnd"/>
            <w:r w:rsidR="004374A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15" w:type="dxa"/>
          </w:tcPr>
          <w:p w14:paraId="7D77A9E2" w14:textId="6FF9D187" w:rsidR="00AA1028" w:rsidRPr="008F4E10" w:rsidRDefault="00470821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Value</w:t>
            </w:r>
            <w:proofErr w:type="spellEnd"/>
            <w:r w:rsidR="00FA74CD" w:rsidRPr="008F4E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81" w:type="dxa"/>
          </w:tcPr>
          <w:p w14:paraId="72BD3FDB" w14:textId="5C293244" w:rsidR="00AA1028" w:rsidRPr="008F4E10" w:rsidRDefault="002F7355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r w:rsidRPr="008F4E10">
              <w:rPr>
                <w:b/>
                <w:bCs/>
                <w:sz w:val="22"/>
                <w:szCs w:val="22"/>
              </w:rPr>
              <w:t xml:space="preserve">HS </w:t>
            </w:r>
            <w:proofErr w:type="spellStart"/>
            <w:r w:rsidRPr="008F4E10">
              <w:rPr>
                <w:b/>
                <w:bCs/>
                <w:sz w:val="22"/>
                <w:szCs w:val="22"/>
              </w:rPr>
              <w:t>code</w:t>
            </w:r>
            <w:proofErr w:type="spellEnd"/>
            <w:r w:rsidRPr="008F4E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9" w:type="dxa"/>
          </w:tcPr>
          <w:p w14:paraId="61479F08" w14:textId="5BCD15CA" w:rsidR="00AA1028" w:rsidRPr="008F4E10" w:rsidRDefault="002F7355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4E10">
              <w:rPr>
                <w:b/>
                <w:bCs/>
                <w:sz w:val="22"/>
                <w:szCs w:val="22"/>
              </w:rPr>
              <w:t>Quantity</w:t>
            </w:r>
            <w:proofErr w:type="spellEnd"/>
            <w:r w:rsidRPr="008F4E10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8F4E10">
              <w:rPr>
                <w:b/>
                <w:bCs/>
                <w:sz w:val="22"/>
                <w:szCs w:val="22"/>
              </w:rPr>
              <w:t>goods</w:t>
            </w:r>
            <w:proofErr w:type="spellEnd"/>
            <w:r w:rsidR="004374A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02" w:type="dxa"/>
          </w:tcPr>
          <w:p w14:paraId="13ACD418" w14:textId="7631A5D3" w:rsidR="00AA1028" w:rsidRPr="008F4E10" w:rsidRDefault="002F7355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r w:rsidRPr="008F4E10">
              <w:rPr>
                <w:b/>
                <w:bCs/>
                <w:sz w:val="22"/>
                <w:szCs w:val="22"/>
              </w:rPr>
              <w:t>Gross</w:t>
            </w:r>
            <w:r w:rsidR="007F4AEF" w:rsidRPr="008F4E10">
              <w:rPr>
                <w:b/>
                <w:bCs/>
                <w:sz w:val="22"/>
                <w:szCs w:val="22"/>
              </w:rPr>
              <w:t>/</w:t>
            </w:r>
            <w:r w:rsidRPr="008F4E10">
              <w:rPr>
                <w:b/>
                <w:bCs/>
                <w:sz w:val="22"/>
                <w:szCs w:val="22"/>
              </w:rPr>
              <w:t xml:space="preserve">Net </w:t>
            </w:r>
            <w:proofErr w:type="spellStart"/>
            <w:r w:rsidRPr="008F4E10">
              <w:rPr>
                <w:b/>
                <w:bCs/>
                <w:sz w:val="22"/>
                <w:szCs w:val="22"/>
              </w:rPr>
              <w:t>weight</w:t>
            </w:r>
            <w:proofErr w:type="spellEnd"/>
            <w:r w:rsidR="004374A4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4374A4" w:rsidRPr="008F4E10" w14:paraId="4346569D" w14:textId="77777777" w:rsidTr="000A6C72">
        <w:tc>
          <w:tcPr>
            <w:tcW w:w="2389" w:type="dxa"/>
          </w:tcPr>
          <w:p w14:paraId="1458AA80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2891AE18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77D08E08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6E5B568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056D0ADC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</w:tr>
      <w:tr w:rsidR="004374A4" w:rsidRPr="008F4E10" w14:paraId="7D89CA47" w14:textId="77777777" w:rsidTr="000A6C72">
        <w:tc>
          <w:tcPr>
            <w:tcW w:w="2389" w:type="dxa"/>
          </w:tcPr>
          <w:p w14:paraId="7C75A3D1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481A8083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3BC0F788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4E5035B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10BEA9EE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</w:tr>
    </w:tbl>
    <w:p w14:paraId="2CD72982" w14:textId="26B6DC2C" w:rsidR="000A6C72" w:rsidRDefault="00EF026B" w:rsidP="000A6C7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0A6C72" w:rsidRPr="000A6C72">
        <w:rPr>
          <w:b/>
          <w:sz w:val="20"/>
          <w:szCs w:val="20"/>
        </w:rPr>
        <w:t xml:space="preserve"> </w:t>
      </w:r>
      <w:proofErr w:type="spellStart"/>
      <w:r w:rsidR="000A6C72" w:rsidRPr="000A6C72">
        <w:rPr>
          <w:b/>
          <w:sz w:val="20"/>
          <w:szCs w:val="20"/>
          <w:u w:val="single"/>
        </w:rPr>
        <w:t>Type</w:t>
      </w:r>
      <w:proofErr w:type="spellEnd"/>
      <w:r w:rsidR="000A6C72" w:rsidRPr="000A6C72">
        <w:rPr>
          <w:b/>
          <w:sz w:val="20"/>
          <w:szCs w:val="20"/>
          <w:u w:val="single"/>
        </w:rPr>
        <w:t xml:space="preserve"> of </w:t>
      </w:r>
      <w:proofErr w:type="spellStart"/>
      <w:r w:rsidR="000A6C72" w:rsidRPr="000A6C72">
        <w:rPr>
          <w:b/>
          <w:sz w:val="20"/>
          <w:szCs w:val="20"/>
          <w:u w:val="single"/>
        </w:rPr>
        <w:t>cle</w:t>
      </w:r>
      <w:r w:rsidR="00470821">
        <w:rPr>
          <w:b/>
          <w:sz w:val="20"/>
          <w:szCs w:val="20"/>
          <w:u w:val="single"/>
        </w:rPr>
        <w:t>a</w:t>
      </w:r>
      <w:r w:rsidR="000A6C72" w:rsidRPr="000A6C72">
        <w:rPr>
          <w:b/>
          <w:sz w:val="20"/>
          <w:szCs w:val="20"/>
          <w:u w:val="single"/>
        </w:rPr>
        <w:t>rance</w:t>
      </w:r>
      <w:proofErr w:type="spellEnd"/>
      <w:r w:rsidR="000A6C72" w:rsidRPr="000A6C72">
        <w:rPr>
          <w:b/>
          <w:sz w:val="20"/>
          <w:szCs w:val="20"/>
          <w:u w:val="single"/>
        </w:rPr>
        <w:t>:</w:t>
      </w:r>
      <w:r w:rsidR="000A6C72" w:rsidRPr="000A6C72">
        <w:rPr>
          <w:b/>
          <w:sz w:val="20"/>
          <w:szCs w:val="20"/>
        </w:rPr>
        <w:tab/>
      </w:r>
      <w:r w:rsidR="000A6C72" w:rsidRPr="000A6C72">
        <w:rPr>
          <w:sz w:val="20"/>
          <w:szCs w:val="20"/>
        </w:rPr>
        <w:sym w:font="ZapfDingbats" w:char="F06F"/>
      </w:r>
      <w:r w:rsidR="000A6C72" w:rsidRPr="000A6C72">
        <w:rPr>
          <w:b/>
          <w:sz w:val="20"/>
          <w:szCs w:val="20"/>
        </w:rPr>
        <w:t xml:space="preserve"> </w:t>
      </w:r>
      <w:r w:rsidR="000A6C72" w:rsidRPr="000A6C72">
        <w:rPr>
          <w:sz w:val="20"/>
          <w:szCs w:val="20"/>
        </w:rPr>
        <w:t>Import</w:t>
      </w:r>
      <w:r w:rsidR="000A6C72">
        <w:rPr>
          <w:sz w:val="20"/>
          <w:szCs w:val="20"/>
        </w:rPr>
        <w:t xml:space="preserve"> </w:t>
      </w:r>
      <w:proofErr w:type="spellStart"/>
      <w:r w:rsidR="000A6C72">
        <w:rPr>
          <w:sz w:val="20"/>
          <w:szCs w:val="20"/>
        </w:rPr>
        <w:t>normal</w:t>
      </w:r>
      <w:proofErr w:type="spellEnd"/>
    </w:p>
    <w:p w14:paraId="4F063307" w14:textId="3D329798" w:rsidR="00470821" w:rsidRDefault="000A6C72" w:rsidP="00470821">
      <w:pPr>
        <w:tabs>
          <w:tab w:val="left" w:pos="2127"/>
          <w:tab w:val="right" w:pos="8789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0A6C72">
        <w:rPr>
          <w:sz w:val="20"/>
          <w:szCs w:val="20"/>
        </w:rPr>
        <w:sym w:font="ZapfDingbats" w:char="F06F"/>
      </w:r>
      <w:r w:rsidRPr="000A6C72">
        <w:rPr>
          <w:b/>
          <w:sz w:val="20"/>
          <w:szCs w:val="20"/>
        </w:rPr>
        <w:t xml:space="preserve"> </w:t>
      </w:r>
      <w:r w:rsidRPr="000A6C72">
        <w:rPr>
          <w:sz w:val="20"/>
          <w:szCs w:val="20"/>
        </w:rPr>
        <w:t>Import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special</w:t>
      </w:r>
      <w:proofErr w:type="spellEnd"/>
      <w:r>
        <w:rPr>
          <w:sz w:val="20"/>
          <w:szCs w:val="20"/>
        </w:rPr>
        <w:t xml:space="preserve"> </w:t>
      </w:r>
    </w:p>
    <w:p w14:paraId="60387224" w14:textId="3BE063B8" w:rsidR="000A6C72" w:rsidRPr="000A6C72" w:rsidRDefault="00470821" w:rsidP="00470821">
      <w:pPr>
        <w:tabs>
          <w:tab w:val="left" w:pos="2127"/>
          <w:tab w:val="right" w:pos="8789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A6C72" w:rsidRPr="000A6C72">
        <w:rPr>
          <w:sz w:val="20"/>
          <w:szCs w:val="20"/>
        </w:rPr>
        <w:sym w:font="ZapfDingbats" w:char="F06F"/>
      </w:r>
      <w:r w:rsidR="000A6C72" w:rsidRPr="000A6C72">
        <w:rPr>
          <w:sz w:val="20"/>
          <w:szCs w:val="20"/>
        </w:rPr>
        <w:t xml:space="preserve"> </w:t>
      </w:r>
      <w:r w:rsidR="000A6C72">
        <w:rPr>
          <w:sz w:val="20"/>
          <w:szCs w:val="20"/>
        </w:rPr>
        <w:t>T1</w:t>
      </w:r>
      <w:r w:rsidR="000A6C72" w:rsidRPr="000A6C72">
        <w:rPr>
          <w:sz w:val="20"/>
          <w:szCs w:val="20"/>
        </w:rPr>
        <w:t>: (</w:t>
      </w:r>
      <w:proofErr w:type="spellStart"/>
      <w:r w:rsidR="000A6C72" w:rsidRPr="000A6C72">
        <w:rPr>
          <w:sz w:val="20"/>
          <w:szCs w:val="20"/>
        </w:rPr>
        <w:t>Customs</w:t>
      </w:r>
      <w:proofErr w:type="spellEnd"/>
      <w:r w:rsidR="000A6C72" w:rsidRPr="000A6C72">
        <w:rPr>
          <w:sz w:val="20"/>
          <w:szCs w:val="20"/>
        </w:rPr>
        <w:t xml:space="preserve"> </w:t>
      </w:r>
      <w:proofErr w:type="spellStart"/>
      <w:r w:rsidR="000A6C72" w:rsidRPr="000A6C72">
        <w:rPr>
          <w:sz w:val="20"/>
          <w:szCs w:val="20"/>
        </w:rPr>
        <w:t>office</w:t>
      </w:r>
      <w:proofErr w:type="spellEnd"/>
      <w:r w:rsidR="000A6C72" w:rsidRPr="000A6C72">
        <w:rPr>
          <w:sz w:val="20"/>
          <w:szCs w:val="20"/>
        </w:rPr>
        <w:t xml:space="preserve"> </w:t>
      </w:r>
      <w:proofErr w:type="spellStart"/>
      <w:proofErr w:type="gramStart"/>
      <w:r w:rsidR="000A6C72" w:rsidRPr="000A6C72">
        <w:rPr>
          <w:sz w:val="20"/>
          <w:szCs w:val="20"/>
        </w:rPr>
        <w:t>code</w:t>
      </w:r>
      <w:proofErr w:type="spellEnd"/>
      <w:r w:rsidR="000A6C72" w:rsidRPr="000A6C72">
        <w:rPr>
          <w:sz w:val="20"/>
          <w:szCs w:val="20"/>
        </w:rPr>
        <w:t>)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707FB07C" w14:textId="099F302D" w:rsidR="000A6C72" w:rsidRPr="000A6C72" w:rsidRDefault="000A6C72" w:rsidP="00470821">
      <w:pPr>
        <w:ind w:left="1416" w:firstLine="708"/>
        <w:rPr>
          <w:sz w:val="20"/>
          <w:szCs w:val="20"/>
        </w:rPr>
      </w:pPr>
      <w:r w:rsidRPr="000A6C72">
        <w:rPr>
          <w:sz w:val="20"/>
          <w:szCs w:val="20"/>
        </w:rPr>
        <w:sym w:font="ZapfDingbats" w:char="F06F"/>
      </w:r>
      <w:r w:rsidRPr="000A6C72">
        <w:rPr>
          <w:sz w:val="20"/>
          <w:szCs w:val="20"/>
        </w:rPr>
        <w:t xml:space="preserve"> </w:t>
      </w:r>
      <w:r w:rsidR="008F312C">
        <w:rPr>
          <w:sz w:val="20"/>
          <w:szCs w:val="20"/>
        </w:rPr>
        <w:t xml:space="preserve">SGS </w:t>
      </w:r>
      <w:r w:rsidRPr="000A6C72">
        <w:rPr>
          <w:sz w:val="20"/>
          <w:szCs w:val="20"/>
        </w:rPr>
        <w:t xml:space="preserve">TC 31 </w:t>
      </w:r>
      <w:proofErr w:type="spellStart"/>
      <w:r w:rsidRPr="000A6C72">
        <w:rPr>
          <w:sz w:val="20"/>
          <w:szCs w:val="20"/>
        </w:rPr>
        <w:t>guarantee</w:t>
      </w:r>
      <w:proofErr w:type="spellEnd"/>
    </w:p>
    <w:p w14:paraId="6DA2725D" w14:textId="36F50F8A" w:rsidR="000A6C72" w:rsidRPr="000A6C72" w:rsidRDefault="000A6C72" w:rsidP="000A6C72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</w:t>
      </w:r>
      <w:r w:rsidR="00470821">
        <w:rPr>
          <w:bCs/>
          <w:sz w:val="20"/>
          <w:szCs w:val="20"/>
        </w:rPr>
        <w:tab/>
      </w:r>
      <w:r w:rsidR="00470821">
        <w:rPr>
          <w:bCs/>
          <w:sz w:val="20"/>
          <w:szCs w:val="20"/>
        </w:rPr>
        <w:tab/>
      </w:r>
      <w:r w:rsidR="00470821">
        <w:rPr>
          <w:bCs/>
          <w:sz w:val="20"/>
          <w:szCs w:val="20"/>
        </w:rPr>
        <w:tab/>
      </w:r>
      <w:r w:rsidRPr="000A6C72">
        <w:rPr>
          <w:sz w:val="20"/>
          <w:szCs w:val="20"/>
        </w:rPr>
        <w:sym w:font="ZapfDingbats" w:char="F06F"/>
      </w:r>
      <w:r w:rsidRPr="000A6C72">
        <w:rPr>
          <w:sz w:val="20"/>
          <w:szCs w:val="20"/>
        </w:rPr>
        <w:t xml:space="preserve"> </w:t>
      </w:r>
      <w:proofErr w:type="spellStart"/>
      <w:r w:rsidRPr="000A6C72">
        <w:rPr>
          <w:sz w:val="20"/>
          <w:szCs w:val="20"/>
        </w:rPr>
        <w:t>Other</w:t>
      </w:r>
      <w:proofErr w:type="spellEnd"/>
      <w:r>
        <w:rPr>
          <w:sz w:val="20"/>
          <w:szCs w:val="20"/>
        </w:rPr>
        <w:t>………………………………………………………………………….</w:t>
      </w:r>
      <w:r w:rsidRPr="000A6C72">
        <w:rPr>
          <w:sz w:val="20"/>
          <w:szCs w:val="20"/>
        </w:rPr>
        <w:t xml:space="preserve"> </w:t>
      </w:r>
      <w:r w:rsidR="00470821">
        <w:rPr>
          <w:sz w:val="20"/>
          <w:szCs w:val="20"/>
        </w:rPr>
        <w:t>…..</w:t>
      </w:r>
    </w:p>
    <w:p w14:paraId="00168E5F" w14:textId="77777777" w:rsidR="000A6C72" w:rsidRPr="008F4E10" w:rsidRDefault="000A6C72" w:rsidP="008F4E10">
      <w:pPr>
        <w:rPr>
          <w:sz w:val="20"/>
          <w:szCs w:val="20"/>
        </w:rPr>
      </w:pPr>
    </w:p>
    <w:p w14:paraId="30F75812" w14:textId="706EFA96" w:rsidR="00AA1028" w:rsidRPr="008F4E10" w:rsidRDefault="00AA1028" w:rsidP="008F4E10">
      <w:pPr>
        <w:rPr>
          <w:b/>
          <w:bCs/>
          <w:sz w:val="20"/>
          <w:szCs w:val="20"/>
          <w:u w:val="single"/>
        </w:rPr>
      </w:pPr>
      <w:r w:rsidRPr="008F4E10">
        <w:rPr>
          <w:b/>
          <w:bCs/>
          <w:sz w:val="20"/>
          <w:szCs w:val="20"/>
        </w:rPr>
        <w:t xml:space="preserve"> </w:t>
      </w:r>
      <w:proofErr w:type="spellStart"/>
      <w:r w:rsidR="00EF026B">
        <w:rPr>
          <w:b/>
          <w:bCs/>
          <w:sz w:val="20"/>
          <w:szCs w:val="20"/>
          <w:u w:val="single"/>
        </w:rPr>
        <w:t>P</w:t>
      </w:r>
      <w:r w:rsidR="002F7355" w:rsidRPr="008F4E10">
        <w:rPr>
          <w:b/>
          <w:bCs/>
          <w:sz w:val="20"/>
          <w:szCs w:val="20"/>
          <w:u w:val="single"/>
        </w:rPr>
        <w:t>ayment</w:t>
      </w:r>
      <w:proofErr w:type="spellEnd"/>
      <w:r w:rsidR="002F7355" w:rsidRPr="008F4E10">
        <w:rPr>
          <w:b/>
          <w:bCs/>
          <w:sz w:val="20"/>
          <w:szCs w:val="20"/>
          <w:u w:val="single"/>
        </w:rPr>
        <w:t xml:space="preserve"> (</w:t>
      </w:r>
      <w:r w:rsidR="00EF026B">
        <w:rPr>
          <w:b/>
          <w:bCs/>
          <w:sz w:val="20"/>
          <w:szCs w:val="20"/>
          <w:u w:val="single"/>
        </w:rPr>
        <w:t xml:space="preserve">VAT and </w:t>
      </w:r>
      <w:proofErr w:type="spellStart"/>
      <w:r w:rsidR="00EF026B">
        <w:rPr>
          <w:b/>
          <w:bCs/>
          <w:sz w:val="20"/>
          <w:szCs w:val="20"/>
          <w:u w:val="single"/>
        </w:rPr>
        <w:t>Duty</w:t>
      </w:r>
      <w:proofErr w:type="spellEnd"/>
      <w:r w:rsidR="002F7355" w:rsidRPr="008F4E10">
        <w:rPr>
          <w:b/>
          <w:bCs/>
          <w:sz w:val="20"/>
          <w:szCs w:val="20"/>
          <w:u w:val="single"/>
        </w:rPr>
        <w:t>):</w:t>
      </w:r>
    </w:p>
    <w:p w14:paraId="1BFA70AD" w14:textId="77777777" w:rsidR="008A529D" w:rsidRPr="008F4E10" w:rsidRDefault="008A529D" w:rsidP="008F4E10">
      <w:pPr>
        <w:rPr>
          <w:sz w:val="20"/>
          <w:szCs w:val="20"/>
          <w:u w:val="single"/>
        </w:rPr>
      </w:pPr>
    </w:p>
    <w:p w14:paraId="71C150EC" w14:textId="5EFC30B0" w:rsidR="00AA1028" w:rsidRPr="008F4E10" w:rsidRDefault="00AA1028" w:rsidP="008F4E10">
      <w:pPr>
        <w:jc w:val="both"/>
        <w:rPr>
          <w:sz w:val="20"/>
          <w:szCs w:val="20"/>
        </w:rPr>
      </w:pPr>
      <w:r w:rsidRPr="008F4E10">
        <w:rPr>
          <w:sz w:val="20"/>
          <w:szCs w:val="20"/>
        </w:rPr>
        <w:sym w:font="ZapfDingbats" w:char="F06F"/>
      </w:r>
      <w:r w:rsidR="00EF026B">
        <w:rPr>
          <w:sz w:val="20"/>
          <w:szCs w:val="20"/>
        </w:rPr>
        <w:t xml:space="preserve"> </w:t>
      </w:r>
      <w:proofErr w:type="spellStart"/>
      <w:r w:rsidR="00EF026B">
        <w:rPr>
          <w:sz w:val="20"/>
          <w:szCs w:val="20"/>
        </w:rPr>
        <w:t>D</w:t>
      </w:r>
      <w:r w:rsidR="002F7355" w:rsidRPr="008F4E10">
        <w:rPr>
          <w:sz w:val="20"/>
          <w:szCs w:val="20"/>
        </w:rPr>
        <w:t>irectly</w:t>
      </w:r>
      <w:proofErr w:type="spellEnd"/>
      <w:r w:rsidR="002F7355" w:rsidRPr="008F4E10">
        <w:rPr>
          <w:sz w:val="20"/>
          <w:szCs w:val="20"/>
        </w:rPr>
        <w:t xml:space="preserve"> </w:t>
      </w:r>
      <w:proofErr w:type="spellStart"/>
      <w:r w:rsidR="002F7355" w:rsidRPr="008F4E10">
        <w:rPr>
          <w:sz w:val="20"/>
          <w:szCs w:val="20"/>
        </w:rPr>
        <w:t>to</w:t>
      </w:r>
      <w:proofErr w:type="spellEnd"/>
      <w:r w:rsidR="002F7355" w:rsidRPr="008F4E10">
        <w:rPr>
          <w:sz w:val="20"/>
          <w:szCs w:val="20"/>
        </w:rPr>
        <w:t xml:space="preserve"> NAV </w:t>
      </w:r>
      <w:proofErr w:type="spellStart"/>
      <w:r w:rsidR="00EF026B">
        <w:rPr>
          <w:sz w:val="20"/>
          <w:szCs w:val="20"/>
        </w:rPr>
        <w:t>customs</w:t>
      </w:r>
      <w:proofErr w:type="spellEnd"/>
      <w:r w:rsidR="00EF026B">
        <w:rPr>
          <w:sz w:val="20"/>
          <w:szCs w:val="20"/>
        </w:rPr>
        <w:t xml:space="preserve"> account  </w:t>
      </w:r>
      <w:r w:rsidR="002F7355" w:rsidRPr="008F4E10">
        <w:rPr>
          <w:sz w:val="20"/>
          <w:szCs w:val="20"/>
        </w:rPr>
        <w:t xml:space="preserve">  </w:t>
      </w:r>
      <w:r w:rsidRPr="008F4E10">
        <w:rPr>
          <w:sz w:val="20"/>
          <w:szCs w:val="20"/>
        </w:rPr>
        <w:sym w:font="ZapfDingbats" w:char="F06F"/>
      </w:r>
      <w:r w:rsidR="00EF026B">
        <w:rPr>
          <w:sz w:val="20"/>
          <w:szCs w:val="20"/>
        </w:rPr>
        <w:t xml:space="preserve"> </w:t>
      </w:r>
      <w:proofErr w:type="spellStart"/>
      <w:r w:rsidR="00EF026B">
        <w:rPr>
          <w:sz w:val="20"/>
          <w:szCs w:val="20"/>
        </w:rPr>
        <w:t>via</w:t>
      </w:r>
      <w:proofErr w:type="spellEnd"/>
      <w:r w:rsidR="00EF026B">
        <w:rPr>
          <w:sz w:val="20"/>
          <w:szCs w:val="20"/>
        </w:rPr>
        <w:t xml:space="preserve"> </w:t>
      </w:r>
      <w:r w:rsidR="008F312C">
        <w:rPr>
          <w:sz w:val="20"/>
          <w:szCs w:val="20"/>
        </w:rPr>
        <w:t>SGS</w:t>
      </w:r>
      <w:r w:rsidR="008A529D" w:rsidRPr="008F4E10">
        <w:rPr>
          <w:sz w:val="20"/>
          <w:szCs w:val="20"/>
        </w:rPr>
        <w:t xml:space="preserve"> </w:t>
      </w:r>
      <w:r w:rsidRPr="008F4E10">
        <w:rPr>
          <w:sz w:val="20"/>
          <w:szCs w:val="20"/>
        </w:rPr>
        <w:t>OTP</w:t>
      </w:r>
      <w:r w:rsidR="00EF026B">
        <w:rPr>
          <w:sz w:val="20"/>
          <w:szCs w:val="20"/>
        </w:rPr>
        <w:t xml:space="preserve"> </w:t>
      </w:r>
      <w:proofErr w:type="spellStart"/>
      <w:r w:rsidR="000B55EF">
        <w:rPr>
          <w:sz w:val="20"/>
          <w:szCs w:val="20"/>
        </w:rPr>
        <w:t>customs</w:t>
      </w:r>
      <w:proofErr w:type="spellEnd"/>
      <w:r w:rsidR="00EF026B">
        <w:rPr>
          <w:sz w:val="20"/>
          <w:szCs w:val="20"/>
        </w:rPr>
        <w:t xml:space="preserve"> account</w:t>
      </w:r>
      <w:r w:rsidRPr="008F4E10">
        <w:rPr>
          <w:sz w:val="20"/>
          <w:szCs w:val="20"/>
        </w:rPr>
        <w:t xml:space="preserve"> </w:t>
      </w:r>
      <w:r w:rsidR="002F7355" w:rsidRPr="008F4E10">
        <w:rPr>
          <w:sz w:val="20"/>
          <w:szCs w:val="20"/>
        </w:rPr>
        <w:t xml:space="preserve">     </w:t>
      </w:r>
      <w:r w:rsidRPr="008F4E10">
        <w:rPr>
          <w:sz w:val="20"/>
          <w:szCs w:val="20"/>
        </w:rPr>
        <w:sym w:font="ZapfDingbats" w:char="F06F"/>
      </w:r>
      <w:r w:rsidR="00EF026B">
        <w:rPr>
          <w:sz w:val="20"/>
          <w:szCs w:val="20"/>
        </w:rPr>
        <w:t xml:space="preserve"> </w:t>
      </w:r>
      <w:proofErr w:type="spellStart"/>
      <w:r w:rsidR="002F7355" w:rsidRPr="008F4E10">
        <w:rPr>
          <w:sz w:val="20"/>
          <w:szCs w:val="20"/>
        </w:rPr>
        <w:t>Other</w:t>
      </w:r>
      <w:proofErr w:type="spellEnd"/>
      <w:r w:rsidR="008A529D" w:rsidRPr="008F4E10">
        <w:rPr>
          <w:sz w:val="20"/>
          <w:szCs w:val="20"/>
        </w:rPr>
        <w:t>: ……</w:t>
      </w:r>
      <w:r w:rsidR="00182971" w:rsidRPr="008F4E10">
        <w:rPr>
          <w:sz w:val="20"/>
          <w:szCs w:val="20"/>
        </w:rPr>
        <w:t>………</w:t>
      </w:r>
      <w:proofErr w:type="gramStart"/>
      <w:r w:rsidR="00EF026B">
        <w:rPr>
          <w:sz w:val="20"/>
          <w:szCs w:val="20"/>
        </w:rPr>
        <w:t>…….</w:t>
      </w:r>
      <w:proofErr w:type="gramEnd"/>
      <w:r w:rsidR="00182971" w:rsidRPr="008F4E10">
        <w:rPr>
          <w:sz w:val="20"/>
          <w:szCs w:val="20"/>
        </w:rPr>
        <w:t>…</w:t>
      </w:r>
    </w:p>
    <w:p w14:paraId="240D900A" w14:textId="77777777" w:rsidR="008F4E10" w:rsidRPr="008F4E10" w:rsidRDefault="008F4E10" w:rsidP="008F4E10">
      <w:pPr>
        <w:pStyle w:val="Szvegtrzs"/>
        <w:rPr>
          <w:szCs w:val="20"/>
        </w:rPr>
      </w:pPr>
    </w:p>
    <w:p w14:paraId="5E0A3451" w14:textId="01D35918" w:rsidR="008A529D" w:rsidRPr="008F4E10" w:rsidRDefault="008F4E10" w:rsidP="008F4E10">
      <w:pPr>
        <w:pStyle w:val="Szvegtrzs"/>
        <w:rPr>
          <w:szCs w:val="20"/>
        </w:rPr>
      </w:pPr>
      <w:proofErr w:type="spellStart"/>
      <w:r w:rsidRPr="008F4E10">
        <w:rPr>
          <w:b/>
          <w:szCs w:val="20"/>
          <w:u w:val="single"/>
        </w:rPr>
        <w:t>Documents</w:t>
      </w:r>
      <w:proofErr w:type="spellEnd"/>
      <w:r w:rsidRPr="008F4E10">
        <w:rPr>
          <w:b/>
          <w:szCs w:val="20"/>
          <w:u w:val="single"/>
        </w:rPr>
        <w:t xml:space="preserve"> </w:t>
      </w:r>
      <w:proofErr w:type="spellStart"/>
      <w:r w:rsidRPr="008F4E10">
        <w:rPr>
          <w:b/>
          <w:szCs w:val="20"/>
          <w:u w:val="single"/>
        </w:rPr>
        <w:t>provided</w:t>
      </w:r>
      <w:proofErr w:type="spellEnd"/>
      <w:r w:rsidRPr="008F4E10">
        <w:rPr>
          <w:b/>
          <w:szCs w:val="20"/>
          <w:u w:val="single"/>
        </w:rPr>
        <w:t xml:space="preserve"> </w:t>
      </w:r>
      <w:proofErr w:type="spellStart"/>
      <w:r w:rsidRPr="008F4E10">
        <w:rPr>
          <w:b/>
          <w:szCs w:val="20"/>
          <w:u w:val="single"/>
        </w:rPr>
        <w:t>by</w:t>
      </w:r>
      <w:proofErr w:type="spellEnd"/>
      <w:r w:rsidRPr="008F4E10">
        <w:rPr>
          <w:b/>
          <w:szCs w:val="20"/>
          <w:u w:val="single"/>
        </w:rPr>
        <w:t xml:space="preserve"> </w:t>
      </w:r>
      <w:proofErr w:type="spellStart"/>
      <w:r w:rsidRPr="008F4E10">
        <w:rPr>
          <w:b/>
          <w:szCs w:val="20"/>
          <w:u w:val="single"/>
        </w:rPr>
        <w:t>the</w:t>
      </w:r>
      <w:proofErr w:type="spellEnd"/>
      <w:r w:rsidRPr="008F4E10">
        <w:rPr>
          <w:b/>
          <w:szCs w:val="20"/>
          <w:u w:val="single"/>
        </w:rPr>
        <w:t xml:space="preserve"> </w:t>
      </w:r>
      <w:proofErr w:type="spellStart"/>
      <w:r w:rsidRPr="008F4E10">
        <w:rPr>
          <w:b/>
          <w:szCs w:val="20"/>
          <w:u w:val="single"/>
        </w:rPr>
        <w:t>customer</w:t>
      </w:r>
      <w:proofErr w:type="spellEnd"/>
      <w:r w:rsidRPr="008F4E10">
        <w:rPr>
          <w:b/>
          <w:szCs w:val="20"/>
          <w:u w:val="single"/>
        </w:rPr>
        <w:t>:</w:t>
      </w:r>
      <w:r w:rsidRPr="008F4E10">
        <w:rPr>
          <w:szCs w:val="20"/>
        </w:rPr>
        <w:t xml:space="preserve"> ....................................................................................................................</w:t>
      </w:r>
    </w:p>
    <w:p w14:paraId="4885E696" w14:textId="77777777" w:rsidR="008A529D" w:rsidRPr="00571C88" w:rsidRDefault="008A529D" w:rsidP="008A529D">
      <w:pPr>
        <w:pStyle w:val="Szvegtrzs3"/>
        <w:spacing w:after="0"/>
        <w:jc w:val="both"/>
        <w:rPr>
          <w:sz w:val="18"/>
          <w:szCs w:val="18"/>
          <w:lang w:val="hu-HU"/>
        </w:rPr>
      </w:pPr>
    </w:p>
    <w:p w14:paraId="1C2F62A1" w14:textId="10028F7B" w:rsidR="008F4E10" w:rsidRPr="008F4E10" w:rsidRDefault="008F4E10" w:rsidP="008F4E10">
      <w:pPr>
        <w:pStyle w:val="Szvegtrzs"/>
        <w:spacing w:after="120"/>
        <w:rPr>
          <w:b/>
          <w:sz w:val="16"/>
          <w:szCs w:val="16"/>
        </w:rPr>
      </w:pPr>
      <w:r w:rsidRPr="008F4E10">
        <w:rPr>
          <w:sz w:val="16"/>
          <w:szCs w:val="16"/>
        </w:rPr>
        <w:t xml:space="preserve">Global </w:t>
      </w:r>
      <w:proofErr w:type="spellStart"/>
      <w:r w:rsidRPr="008F4E10">
        <w:rPr>
          <w:sz w:val="16"/>
          <w:szCs w:val="16"/>
        </w:rPr>
        <w:t>Freight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Services</w:t>
      </w:r>
      <w:proofErr w:type="spellEnd"/>
      <w:r w:rsidRPr="008F4E10">
        <w:rPr>
          <w:sz w:val="16"/>
          <w:szCs w:val="16"/>
        </w:rPr>
        <w:t xml:space="preserve"> Ltd. is </w:t>
      </w:r>
      <w:proofErr w:type="spellStart"/>
      <w:r w:rsidRPr="008F4E10">
        <w:rPr>
          <w:sz w:val="16"/>
          <w:szCs w:val="16"/>
        </w:rPr>
        <w:t>authorized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to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take</w:t>
      </w:r>
      <w:proofErr w:type="spellEnd"/>
      <w:r w:rsidRPr="008F4E10">
        <w:rPr>
          <w:sz w:val="16"/>
          <w:szCs w:val="16"/>
        </w:rPr>
        <w:t xml:space="preserve"> over </w:t>
      </w:r>
      <w:proofErr w:type="spellStart"/>
      <w:r w:rsidRPr="008F4E10">
        <w:rPr>
          <w:sz w:val="16"/>
          <w:szCs w:val="16"/>
        </w:rPr>
        <w:t>the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customs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resolution</w:t>
      </w:r>
      <w:proofErr w:type="spellEnd"/>
      <w:r w:rsidRPr="008F4E10">
        <w:rPr>
          <w:sz w:val="16"/>
          <w:szCs w:val="16"/>
        </w:rPr>
        <w:t xml:space="preserve"> and </w:t>
      </w:r>
      <w:proofErr w:type="spellStart"/>
      <w:r w:rsidRPr="008F4E10">
        <w:rPr>
          <w:sz w:val="16"/>
          <w:szCs w:val="16"/>
        </w:rPr>
        <w:t>other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related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documents</w:t>
      </w:r>
      <w:proofErr w:type="spellEnd"/>
      <w:r w:rsidRPr="008F4E10">
        <w:rPr>
          <w:sz w:val="16"/>
          <w:szCs w:val="16"/>
        </w:rPr>
        <w:t xml:space="preserve">, </w:t>
      </w:r>
      <w:proofErr w:type="spellStart"/>
      <w:r w:rsidRPr="008F4E10">
        <w:rPr>
          <w:sz w:val="16"/>
          <w:szCs w:val="16"/>
        </w:rPr>
        <w:t>attend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cargo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inspections</w:t>
      </w:r>
      <w:proofErr w:type="spellEnd"/>
      <w:r w:rsidRPr="008F4E10">
        <w:rPr>
          <w:sz w:val="16"/>
          <w:szCs w:val="16"/>
        </w:rPr>
        <w:t xml:space="preserve">, and </w:t>
      </w:r>
      <w:proofErr w:type="spellStart"/>
      <w:r w:rsidRPr="008F4E10">
        <w:rPr>
          <w:sz w:val="16"/>
          <w:szCs w:val="16"/>
        </w:rPr>
        <w:t>entitled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to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open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packages</w:t>
      </w:r>
      <w:proofErr w:type="spellEnd"/>
      <w:r w:rsidRPr="008F4E10">
        <w:rPr>
          <w:sz w:val="16"/>
          <w:szCs w:val="16"/>
        </w:rPr>
        <w:t xml:space="preserve"> and </w:t>
      </w:r>
      <w:proofErr w:type="spellStart"/>
      <w:r w:rsidRPr="008F4E10">
        <w:rPr>
          <w:sz w:val="16"/>
          <w:szCs w:val="16"/>
        </w:rPr>
        <w:t>take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samples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if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necessary</w:t>
      </w:r>
      <w:proofErr w:type="spellEnd"/>
      <w:r w:rsidRPr="008F4E10">
        <w:rPr>
          <w:sz w:val="16"/>
          <w:szCs w:val="16"/>
        </w:rPr>
        <w:t xml:space="preserve">. </w:t>
      </w:r>
      <w:proofErr w:type="spellStart"/>
      <w:r w:rsidRPr="008F4E10">
        <w:rPr>
          <w:sz w:val="16"/>
          <w:szCs w:val="16"/>
        </w:rPr>
        <w:t>We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note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that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the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assignment</w:t>
      </w:r>
      <w:proofErr w:type="spellEnd"/>
      <w:r w:rsidRPr="008F4E10">
        <w:rPr>
          <w:sz w:val="16"/>
          <w:szCs w:val="16"/>
        </w:rPr>
        <w:t xml:space="preserve"> of </w:t>
      </w:r>
      <w:proofErr w:type="spellStart"/>
      <w:r w:rsidRPr="008F4E10">
        <w:rPr>
          <w:sz w:val="16"/>
          <w:szCs w:val="16"/>
        </w:rPr>
        <w:t>the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goods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does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not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mean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the</w:t>
      </w:r>
      <w:proofErr w:type="spellEnd"/>
      <w:r w:rsidRPr="008F4E10">
        <w:rPr>
          <w:sz w:val="16"/>
          <w:szCs w:val="16"/>
        </w:rPr>
        <w:t xml:space="preserve"> free </w:t>
      </w:r>
      <w:proofErr w:type="spellStart"/>
      <w:r w:rsidRPr="008F4E10">
        <w:rPr>
          <w:sz w:val="16"/>
          <w:szCs w:val="16"/>
        </w:rPr>
        <w:t>use</w:t>
      </w:r>
      <w:proofErr w:type="spellEnd"/>
      <w:r w:rsidRPr="008F4E10">
        <w:rPr>
          <w:sz w:val="16"/>
          <w:szCs w:val="16"/>
        </w:rPr>
        <w:t xml:space="preserve">, </w:t>
      </w:r>
      <w:proofErr w:type="spellStart"/>
      <w:r w:rsidRPr="008F4E10">
        <w:rPr>
          <w:sz w:val="16"/>
          <w:szCs w:val="16"/>
        </w:rPr>
        <w:t>it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may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take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place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only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after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the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payment</w:t>
      </w:r>
      <w:proofErr w:type="spellEnd"/>
      <w:r w:rsidRPr="008F4E10">
        <w:rPr>
          <w:sz w:val="16"/>
          <w:szCs w:val="16"/>
        </w:rPr>
        <w:t xml:space="preserve"> of </w:t>
      </w:r>
      <w:proofErr w:type="spellStart"/>
      <w:r w:rsidRPr="008F4E10">
        <w:rPr>
          <w:sz w:val="16"/>
          <w:szCs w:val="16"/>
        </w:rPr>
        <w:t>customs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duties</w:t>
      </w:r>
      <w:proofErr w:type="spellEnd"/>
      <w:r w:rsidRPr="008F4E10">
        <w:rPr>
          <w:sz w:val="16"/>
          <w:szCs w:val="16"/>
        </w:rPr>
        <w:t xml:space="preserve"> in </w:t>
      </w:r>
      <w:proofErr w:type="spellStart"/>
      <w:r w:rsidRPr="008F4E10">
        <w:rPr>
          <w:sz w:val="16"/>
          <w:szCs w:val="16"/>
        </w:rPr>
        <w:t>accordance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with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the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laws</w:t>
      </w:r>
      <w:proofErr w:type="spellEnd"/>
      <w:r w:rsidRPr="008F4E10">
        <w:rPr>
          <w:sz w:val="16"/>
          <w:szCs w:val="16"/>
        </w:rPr>
        <w:t xml:space="preserve">. Data </w:t>
      </w:r>
      <w:proofErr w:type="spellStart"/>
      <w:r w:rsidRPr="008F4E10">
        <w:rPr>
          <w:sz w:val="16"/>
          <w:szCs w:val="16"/>
        </w:rPr>
        <w:t>specified</w:t>
      </w:r>
      <w:proofErr w:type="spellEnd"/>
      <w:r w:rsidRPr="008F4E10">
        <w:rPr>
          <w:sz w:val="16"/>
          <w:szCs w:val="16"/>
        </w:rPr>
        <w:t xml:space="preserve"> in </w:t>
      </w:r>
      <w:proofErr w:type="spellStart"/>
      <w:r w:rsidRPr="008F4E10">
        <w:rPr>
          <w:sz w:val="16"/>
          <w:szCs w:val="16"/>
        </w:rPr>
        <w:t>the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order</w:t>
      </w:r>
      <w:proofErr w:type="spellEnd"/>
      <w:r w:rsidRPr="008F4E10">
        <w:rPr>
          <w:sz w:val="16"/>
          <w:szCs w:val="16"/>
        </w:rPr>
        <w:t xml:space="preserve"> and </w:t>
      </w:r>
      <w:proofErr w:type="spellStart"/>
      <w:r w:rsidRPr="008F4E10">
        <w:rPr>
          <w:sz w:val="16"/>
          <w:szCs w:val="16"/>
        </w:rPr>
        <w:t>its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annexes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we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take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criminal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liability</w:t>
      </w:r>
      <w:proofErr w:type="spellEnd"/>
      <w:r w:rsidRPr="008F4E10">
        <w:rPr>
          <w:sz w:val="16"/>
          <w:szCs w:val="16"/>
        </w:rPr>
        <w:t xml:space="preserve">. Global </w:t>
      </w:r>
      <w:proofErr w:type="spellStart"/>
      <w:r w:rsidRPr="008F4E10">
        <w:rPr>
          <w:sz w:val="16"/>
          <w:szCs w:val="16"/>
        </w:rPr>
        <w:t>Freight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Services</w:t>
      </w:r>
      <w:proofErr w:type="spellEnd"/>
      <w:r w:rsidRPr="008F4E10">
        <w:rPr>
          <w:sz w:val="16"/>
          <w:szCs w:val="16"/>
        </w:rPr>
        <w:t xml:space="preserve"> Ltd. </w:t>
      </w:r>
      <w:proofErr w:type="spellStart"/>
      <w:r w:rsidRPr="008F4E10">
        <w:rPr>
          <w:sz w:val="16"/>
          <w:szCs w:val="16"/>
        </w:rPr>
        <w:t>might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take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the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services</w:t>
      </w:r>
      <w:proofErr w:type="spellEnd"/>
      <w:r w:rsidRPr="008F4E10">
        <w:rPr>
          <w:sz w:val="16"/>
          <w:szCs w:val="16"/>
        </w:rPr>
        <w:t xml:space="preserve"> of </w:t>
      </w:r>
      <w:proofErr w:type="spellStart"/>
      <w:r w:rsidRPr="008F4E10">
        <w:rPr>
          <w:sz w:val="16"/>
          <w:szCs w:val="16"/>
        </w:rPr>
        <w:t>other</w:t>
      </w:r>
      <w:proofErr w:type="spellEnd"/>
      <w:r w:rsidRPr="008F4E10">
        <w:rPr>
          <w:sz w:val="16"/>
          <w:szCs w:val="16"/>
        </w:rPr>
        <w:t xml:space="preserve"> </w:t>
      </w:r>
      <w:proofErr w:type="spellStart"/>
      <w:r w:rsidRPr="008F4E10">
        <w:rPr>
          <w:sz w:val="16"/>
          <w:szCs w:val="16"/>
        </w:rPr>
        <w:t>subcontractors</w:t>
      </w:r>
      <w:proofErr w:type="spellEnd"/>
      <w:r w:rsidRPr="008F4E10">
        <w:rPr>
          <w:sz w:val="16"/>
          <w:szCs w:val="16"/>
        </w:rPr>
        <w:t>.</w:t>
      </w:r>
      <w:bookmarkStart w:id="0" w:name="_Hlk62044282"/>
    </w:p>
    <w:p w14:paraId="1984FD81" w14:textId="49B2B823" w:rsidR="00BF0CE3" w:rsidRPr="00EF026B" w:rsidRDefault="00470821" w:rsidP="00BF0CE3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you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have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question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regarding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customs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clearance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please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turn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to</w:t>
      </w:r>
      <w:proofErr w:type="spellEnd"/>
      <w:r w:rsidR="00BA1618">
        <w:rPr>
          <w:b/>
          <w:sz w:val="20"/>
          <w:szCs w:val="20"/>
        </w:rPr>
        <w:t xml:space="preserve"> </w:t>
      </w:r>
      <w:r w:rsidR="00BA1618" w:rsidRPr="00BA1618">
        <w:rPr>
          <w:b/>
          <w:bCs/>
          <w:sz w:val="20"/>
          <w:szCs w:val="20"/>
        </w:rPr>
        <w:t xml:space="preserve">ops.smartgatesolution.eu  </w:t>
      </w:r>
      <w:r w:rsidR="00BA1618" w:rsidRPr="00EF026B">
        <w:rPr>
          <w:b/>
          <w:sz w:val="20"/>
          <w:szCs w:val="20"/>
        </w:rPr>
        <w:t xml:space="preserve"> </w:t>
      </w:r>
    </w:p>
    <w:bookmarkEnd w:id="0"/>
    <w:p w14:paraId="345F4E6A" w14:textId="77777777" w:rsidR="00232792" w:rsidRDefault="00232792" w:rsidP="00BF0CE3">
      <w:pPr>
        <w:jc w:val="both"/>
        <w:rPr>
          <w:sz w:val="20"/>
          <w:szCs w:val="20"/>
        </w:rPr>
      </w:pPr>
    </w:p>
    <w:p w14:paraId="474FFF51" w14:textId="371CF3BD" w:rsidR="00BF0CE3" w:rsidRPr="00571C88" w:rsidRDefault="00BF0CE3" w:rsidP="00BF0CE3">
      <w:pPr>
        <w:jc w:val="both"/>
        <w:rPr>
          <w:sz w:val="20"/>
          <w:szCs w:val="20"/>
        </w:rPr>
      </w:pPr>
      <w:r w:rsidRPr="00571C88">
        <w:rPr>
          <w:sz w:val="20"/>
          <w:szCs w:val="20"/>
        </w:rPr>
        <w:t>Budapest, 20</w:t>
      </w:r>
      <w:r w:rsidR="00296C27" w:rsidRPr="00571C88">
        <w:rPr>
          <w:sz w:val="20"/>
          <w:szCs w:val="20"/>
        </w:rPr>
        <w:t>2</w:t>
      </w:r>
      <w:r w:rsidR="003D5F7A">
        <w:rPr>
          <w:sz w:val="20"/>
          <w:szCs w:val="20"/>
        </w:rPr>
        <w:t>5</w:t>
      </w:r>
      <w:r w:rsidRPr="00571C88">
        <w:rPr>
          <w:sz w:val="20"/>
          <w:szCs w:val="20"/>
        </w:rPr>
        <w:t>………………………………………</w:t>
      </w:r>
      <w:r w:rsidR="00423CDA" w:rsidRPr="00571C88">
        <w:rPr>
          <w:sz w:val="20"/>
          <w:szCs w:val="20"/>
        </w:rPr>
        <w:t>……</w:t>
      </w:r>
      <w:r w:rsidRPr="00571C88">
        <w:rPr>
          <w:sz w:val="20"/>
          <w:szCs w:val="20"/>
        </w:rPr>
        <w:t>.</w:t>
      </w:r>
    </w:p>
    <w:p w14:paraId="630292DA" w14:textId="77777777" w:rsidR="003375FB" w:rsidRPr="00571C88" w:rsidRDefault="003375FB" w:rsidP="00BF0CE3">
      <w:pPr>
        <w:jc w:val="both"/>
        <w:rPr>
          <w:b/>
          <w:sz w:val="20"/>
          <w:szCs w:val="20"/>
        </w:rPr>
      </w:pPr>
    </w:p>
    <w:p w14:paraId="74C89985" w14:textId="7FD58062" w:rsidR="00BF0CE3" w:rsidRPr="00571C88" w:rsidRDefault="00BF0CE3" w:rsidP="00BF0CE3">
      <w:pPr>
        <w:jc w:val="both"/>
        <w:rPr>
          <w:sz w:val="20"/>
          <w:szCs w:val="20"/>
        </w:rPr>
      </w:pPr>
      <w:r w:rsidRPr="00571C88">
        <w:rPr>
          <w:sz w:val="20"/>
          <w:szCs w:val="20"/>
        </w:rPr>
        <w:t>………………………………………..</w:t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  <w:t>……………………………………</w:t>
      </w:r>
    </w:p>
    <w:p w14:paraId="4EB68BD6" w14:textId="4D09C98F" w:rsidR="00BF0CE3" w:rsidRPr="004374A4" w:rsidRDefault="00BF0CE3" w:rsidP="004374A4">
      <w:pPr>
        <w:jc w:val="both"/>
        <w:rPr>
          <w:b/>
          <w:sz w:val="22"/>
          <w:szCs w:val="22"/>
        </w:rPr>
      </w:pPr>
      <w:r w:rsidRPr="004374A4">
        <w:rPr>
          <w:b/>
          <w:sz w:val="22"/>
          <w:szCs w:val="22"/>
        </w:rPr>
        <w:tab/>
      </w:r>
      <w:r w:rsidRPr="004374A4">
        <w:rPr>
          <w:b/>
          <w:sz w:val="22"/>
          <w:szCs w:val="22"/>
        </w:rPr>
        <w:tab/>
        <w:t xml:space="preserve">  </w:t>
      </w:r>
      <w:r w:rsidR="00115705" w:rsidRPr="004374A4">
        <w:rPr>
          <w:b/>
          <w:sz w:val="22"/>
          <w:szCs w:val="22"/>
        </w:rPr>
        <w:t xml:space="preserve">             </w:t>
      </w:r>
      <w:r w:rsidRPr="004374A4">
        <w:rPr>
          <w:b/>
          <w:sz w:val="22"/>
          <w:szCs w:val="22"/>
        </w:rPr>
        <w:t xml:space="preserve"> </w:t>
      </w:r>
      <w:r w:rsidR="004374A4">
        <w:rPr>
          <w:b/>
          <w:sz w:val="22"/>
          <w:szCs w:val="22"/>
        </w:rPr>
        <w:t xml:space="preserve">        </w:t>
      </w:r>
      <w:r w:rsidR="00C60D78">
        <w:rPr>
          <w:b/>
          <w:sz w:val="22"/>
          <w:szCs w:val="22"/>
        </w:rPr>
        <w:tab/>
      </w:r>
      <w:r w:rsidR="00C60D78">
        <w:rPr>
          <w:b/>
          <w:sz w:val="22"/>
          <w:szCs w:val="22"/>
        </w:rPr>
        <w:tab/>
      </w:r>
      <w:r w:rsidR="00C60D78">
        <w:rPr>
          <w:b/>
          <w:sz w:val="22"/>
          <w:szCs w:val="22"/>
        </w:rPr>
        <w:tab/>
      </w:r>
      <w:r w:rsidR="00C60D78">
        <w:rPr>
          <w:b/>
          <w:sz w:val="22"/>
          <w:szCs w:val="22"/>
        </w:rPr>
        <w:tab/>
      </w:r>
      <w:r w:rsidR="00C60D78">
        <w:rPr>
          <w:b/>
          <w:sz w:val="22"/>
          <w:szCs w:val="22"/>
        </w:rPr>
        <w:tab/>
      </w:r>
      <w:r w:rsidR="00C60D78">
        <w:rPr>
          <w:b/>
          <w:sz w:val="22"/>
          <w:szCs w:val="22"/>
        </w:rPr>
        <w:tab/>
      </w:r>
      <w:r w:rsidR="004374A4">
        <w:rPr>
          <w:b/>
          <w:sz w:val="22"/>
          <w:szCs w:val="22"/>
        </w:rPr>
        <w:t xml:space="preserve">    </w:t>
      </w:r>
      <w:proofErr w:type="spellStart"/>
      <w:r w:rsidR="008F4E10" w:rsidRPr="004374A4">
        <w:rPr>
          <w:b/>
          <w:bCs/>
          <w:sz w:val="22"/>
          <w:szCs w:val="22"/>
        </w:rPr>
        <w:t>Customer</w:t>
      </w:r>
      <w:proofErr w:type="spellEnd"/>
    </w:p>
    <w:sectPr w:rsidR="00BF0CE3" w:rsidRPr="004374A4" w:rsidSect="00F26D8A">
      <w:headerReference w:type="default" r:id="rId7"/>
      <w:footerReference w:type="default" r:id="rId8"/>
      <w:pgSz w:w="11906" w:h="16838"/>
      <w:pgMar w:top="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DAC4" w14:textId="77777777" w:rsidR="00C00BCC" w:rsidRDefault="00C00BCC" w:rsidP="00F719E1">
      <w:r>
        <w:separator/>
      </w:r>
    </w:p>
  </w:endnote>
  <w:endnote w:type="continuationSeparator" w:id="0">
    <w:p w14:paraId="0D3FA147" w14:textId="77777777" w:rsidR="00C00BCC" w:rsidRDefault="00C00BCC" w:rsidP="00F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A13F" w14:textId="77777777" w:rsidR="008F4E10" w:rsidRDefault="008F4E10" w:rsidP="008F4E10">
    <w:pPr>
      <w:pStyle w:val="Szvegtrzs"/>
      <w:tabs>
        <w:tab w:val="left" w:pos="993"/>
        <w:tab w:val="left" w:leader="dot" w:pos="2694"/>
      </w:tabs>
      <w:spacing w:before="120" w:after="120"/>
      <w:ind w:left="142"/>
      <w:rPr>
        <w:rFonts w:ascii="Bookman Old Style" w:hAnsi="Bookman Old Style"/>
        <w:b/>
        <w:sz w:val="4"/>
        <w:szCs w:val="4"/>
      </w:rPr>
    </w:pPr>
  </w:p>
  <w:p w14:paraId="3B764012" w14:textId="52C661E7" w:rsidR="00182971" w:rsidRPr="008F4E10" w:rsidRDefault="008F4E10" w:rsidP="008F4E10">
    <w:pPr>
      <w:jc w:val="both"/>
      <w:rPr>
        <w:rFonts w:ascii="Bookman Old Style" w:hAnsi="Bookman Old Style"/>
        <w:b/>
        <w:sz w:val="16"/>
        <w:szCs w:val="16"/>
        <w:lang w:eastAsia="ar-SA"/>
      </w:rPr>
    </w:pPr>
    <w:r w:rsidRPr="00732326">
      <w:rPr>
        <w:rFonts w:ascii="Bookman Old Style" w:hAnsi="Bookman Old Style"/>
        <w:b/>
        <w:sz w:val="16"/>
        <w:szCs w:val="16"/>
        <w:lang w:eastAsia="ar-SA"/>
      </w:rPr>
      <w:t xml:space="preserve">The General Data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Protection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Regulation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(GDPR) (EU) 2016/679 is a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regulation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in EU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law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data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protection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privacy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for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all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individuals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within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European Union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European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Economic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Area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.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It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also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addresses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export of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personal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data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outside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EU and EEA. The GDPR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aims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primarily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to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give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control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to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citizens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residents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over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their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personal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data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to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simplify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regulatory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environment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for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international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business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by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unifying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regulation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within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EU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companie</w:t>
    </w:r>
    <w:r>
      <w:rPr>
        <w:rFonts w:ascii="Bookman Old Style" w:hAnsi="Bookman Old Style"/>
        <w:b/>
        <w:sz w:val="16"/>
        <w:szCs w:val="16"/>
        <w:lang w:eastAsia="ar-SA"/>
      </w:rPr>
      <w:t>s</w:t>
    </w:r>
    <w:proofErr w:type="spellEnd"/>
    <w:r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>
      <w:rPr>
        <w:rFonts w:ascii="Bookman Old Style" w:hAnsi="Bookman Old Style"/>
        <w:b/>
        <w:sz w:val="16"/>
        <w:szCs w:val="16"/>
        <w:lang w:eastAsia="ar-SA"/>
      </w:rPr>
      <w:t>cooperating</w:t>
    </w:r>
    <w:proofErr w:type="spellEnd"/>
    <w:r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>
      <w:rPr>
        <w:rFonts w:ascii="Bookman Old Style" w:hAnsi="Bookman Old Style"/>
        <w:b/>
        <w:sz w:val="16"/>
        <w:szCs w:val="16"/>
        <w:lang w:eastAsia="ar-SA"/>
      </w:rPr>
      <w:t>with</w:t>
    </w:r>
    <w:proofErr w:type="spellEnd"/>
    <w:r>
      <w:rPr>
        <w:rFonts w:ascii="Bookman Old Style" w:hAnsi="Bookman Old Style"/>
        <w:b/>
        <w:sz w:val="16"/>
        <w:szCs w:val="16"/>
        <w:lang w:eastAsia="ar-SA"/>
      </w:rPr>
      <w:t xml:space="preserve"> EU </w:t>
    </w:r>
    <w:proofErr w:type="spellStart"/>
    <w:r>
      <w:rPr>
        <w:rFonts w:ascii="Bookman Old Style" w:hAnsi="Bookman Old Style"/>
        <w:b/>
        <w:sz w:val="16"/>
        <w:szCs w:val="16"/>
        <w:lang w:eastAsia="ar-SA"/>
      </w:rPr>
      <w:t>countries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5BAA" w14:textId="77777777" w:rsidR="00C00BCC" w:rsidRDefault="00C00BCC" w:rsidP="00F719E1">
      <w:r>
        <w:separator/>
      </w:r>
    </w:p>
  </w:footnote>
  <w:footnote w:type="continuationSeparator" w:id="0">
    <w:p w14:paraId="01AA3E5C" w14:textId="77777777" w:rsidR="00C00BCC" w:rsidRDefault="00C00BCC" w:rsidP="00F7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3BE3" w14:textId="168E9F8F" w:rsidR="00F719E1" w:rsidRPr="005A3683" w:rsidRDefault="00CD2918" w:rsidP="005A3683">
    <w:pPr>
      <w:tabs>
        <w:tab w:val="center" w:pos="4536"/>
        <w:tab w:val="right" w:pos="9072"/>
      </w:tabs>
      <w:rPr>
        <w:rFonts w:ascii="Bookman Old Style" w:hAnsi="Bookman Old Style"/>
        <w:sz w:val="20"/>
        <w:szCs w:val="20"/>
      </w:rPr>
    </w:pPr>
    <w:r>
      <w:rPr>
        <w:noProof/>
      </w:rPr>
      <w:drawing>
        <wp:inline distT="0" distB="0" distL="0" distR="0" wp14:anchorId="788BE88B" wp14:editId="2A651429">
          <wp:extent cx="914400" cy="708210"/>
          <wp:effectExtent l="0" t="0" r="0" b="0"/>
          <wp:docPr id="62001867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408" cy="72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90F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AC334A7" wp14:editId="66D40FD4">
              <wp:simplePos x="0" y="0"/>
              <wp:positionH relativeFrom="column">
                <wp:posOffset>3834130</wp:posOffset>
              </wp:positionH>
              <wp:positionV relativeFrom="paragraph">
                <wp:posOffset>-335280</wp:posOffset>
              </wp:positionV>
              <wp:extent cx="2568575" cy="1108710"/>
              <wp:effectExtent l="0" t="0" r="0" b="0"/>
              <wp:wrapSquare wrapText="bothSides"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5" cy="110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834D2" w14:textId="77777777" w:rsidR="000A7BFB" w:rsidRDefault="000A7BFB" w:rsidP="000A7BFB">
                          <w:pP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Smart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 Gate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 Kft.   </w:t>
                          </w:r>
                        </w:p>
                        <w:p w14:paraId="56EF4676" w14:textId="58B35521" w:rsidR="000A7BFB" w:rsidRDefault="000A7BFB" w:rsidP="000A7BFB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1185 Budapest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BUD </w:t>
                          </w:r>
                          <w:r w:rsidR="005146D3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International Airport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, 72/A </w:t>
                          </w:r>
                          <w:r w:rsidR="005146D3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building</w:t>
                          </w:r>
                        </w:p>
                        <w:p w14:paraId="346F0578" w14:textId="1A229331" w:rsidR="000A7BFB" w:rsidRDefault="003371A4" w:rsidP="000A7BFB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Phone</w:t>
                          </w:r>
                          <w:proofErr w:type="spellEnd"/>
                          <w:r w:rsidR="000A7BFB"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:</w:t>
                          </w:r>
                          <w:r w:rsidR="000A7BFB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="000A7BFB"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+36 </w:t>
                          </w:r>
                          <w:r w:rsidR="000A7BFB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30 869 2805</w:t>
                          </w:r>
                        </w:p>
                        <w:p w14:paraId="223195F3" w14:textId="77777777" w:rsidR="000A7BFB" w:rsidRDefault="000A7BFB" w:rsidP="000A7BFB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-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mail: </w:t>
                          </w:r>
                          <w:r w:rsidRPr="001D260C">
                            <w:rPr>
                              <w:rFonts w:ascii="Bookman Old Style" w:hAnsi="Bookman Old Style"/>
                              <w:b/>
                              <w:bCs/>
                              <w:sz w:val="20"/>
                              <w:szCs w:val="20"/>
                            </w:rPr>
                            <w:t>ops.smartgatesolution.eu </w:t>
                          </w:r>
                        </w:p>
                        <w:p w14:paraId="0C2FBA76" w14:textId="24D68279" w:rsidR="005A3683" w:rsidRPr="008A1FAB" w:rsidRDefault="005A3683" w:rsidP="008A1FAB">
                          <w:pPr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334A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01.9pt;margin-top:-26.4pt;width:202.25pt;height:87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" stroked="f">
              <v:textbox>
                <w:txbxContent>
                  <w:p w14:paraId="545834D2" w14:textId="77777777" w:rsidR="000A7BFB" w:rsidRDefault="000A7BFB" w:rsidP="000A7BFB">
                    <w:pP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 xml:space="preserve">Smart Gate Solutions Kft.   </w:t>
                    </w:r>
                  </w:p>
                  <w:p w14:paraId="56EF4676" w14:textId="58B35521" w:rsidR="000A7BFB" w:rsidRDefault="000A7BFB" w:rsidP="000A7BFB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1185 Budapest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BUD </w:t>
                    </w:r>
                    <w:r w:rsidR="005146D3">
                      <w:rPr>
                        <w:rFonts w:ascii="Bookman Old Style" w:hAnsi="Bookman Old Style"/>
                        <w:sz w:val="20"/>
                        <w:szCs w:val="20"/>
                      </w:rPr>
                      <w:t>International Airport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, 72/A </w:t>
                    </w:r>
                    <w:r w:rsidR="005146D3">
                      <w:rPr>
                        <w:rFonts w:ascii="Bookman Old Style" w:hAnsi="Bookman Old Style"/>
                        <w:sz w:val="20"/>
                        <w:szCs w:val="20"/>
                      </w:rPr>
                      <w:t>building</w:t>
                    </w:r>
                  </w:p>
                  <w:p w14:paraId="346F0578" w14:textId="1A229331" w:rsidR="000A7BFB" w:rsidRDefault="003371A4" w:rsidP="000A7BFB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Phone</w:t>
                    </w:r>
                    <w:r w:rsidR="000A7BFB"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:</w:t>
                    </w:r>
                    <w:r w:rsidR="000A7BFB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 </w:t>
                    </w:r>
                    <w:r w:rsidR="000A7BFB"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+36 </w:t>
                    </w:r>
                    <w:r w:rsidR="000A7BFB">
                      <w:rPr>
                        <w:rFonts w:ascii="Bookman Old Style" w:hAnsi="Bookman Old Style"/>
                        <w:sz w:val="20"/>
                        <w:szCs w:val="20"/>
                      </w:rPr>
                      <w:t>30 869 2805</w:t>
                    </w:r>
                  </w:p>
                  <w:p w14:paraId="223195F3" w14:textId="77777777" w:rsidR="000A7BFB" w:rsidRDefault="000A7BFB" w:rsidP="000A7BFB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-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mail: </w:t>
                    </w:r>
                    <w:r w:rsidRPr="001D260C">
                      <w:rPr>
                        <w:rFonts w:ascii="Bookman Old Style" w:hAnsi="Bookman Old Style"/>
                        <w:b/>
                        <w:bCs/>
                        <w:sz w:val="20"/>
                        <w:szCs w:val="20"/>
                      </w:rPr>
                      <w:t>ops.smartgatesolution.eu </w:t>
                    </w:r>
                  </w:p>
                  <w:p w14:paraId="0C2FBA76" w14:textId="24D68279" w:rsidR="005A3683" w:rsidRPr="008A1FAB" w:rsidRDefault="005A3683" w:rsidP="008A1FAB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A3683" w:rsidRPr="005A3683">
      <w:rPr>
        <w:rFonts w:ascii="Bookman Old Style" w:hAnsi="Bookman Old Style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C0C"/>
    <w:multiLevelType w:val="hybridMultilevel"/>
    <w:tmpl w:val="718ECD90"/>
    <w:lvl w:ilvl="0" w:tplc="2F623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80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DA"/>
    <w:rsid w:val="000245A3"/>
    <w:rsid w:val="000462C2"/>
    <w:rsid w:val="000516D3"/>
    <w:rsid w:val="000A6C72"/>
    <w:rsid w:val="000A7BFB"/>
    <w:rsid w:val="000B55EF"/>
    <w:rsid w:val="000C3E59"/>
    <w:rsid w:val="000C445E"/>
    <w:rsid w:val="000E65F3"/>
    <w:rsid w:val="000F2E2A"/>
    <w:rsid w:val="000F51ED"/>
    <w:rsid w:val="00100E68"/>
    <w:rsid w:val="00115705"/>
    <w:rsid w:val="00134751"/>
    <w:rsid w:val="00163547"/>
    <w:rsid w:val="00182971"/>
    <w:rsid w:val="0019690F"/>
    <w:rsid w:val="001B4A6E"/>
    <w:rsid w:val="001C790A"/>
    <w:rsid w:val="00232792"/>
    <w:rsid w:val="00296C27"/>
    <w:rsid w:val="002A0F3E"/>
    <w:rsid w:val="002C326D"/>
    <w:rsid w:val="002D1006"/>
    <w:rsid w:val="002E34A9"/>
    <w:rsid w:val="002F14A2"/>
    <w:rsid w:val="002F7355"/>
    <w:rsid w:val="00304D82"/>
    <w:rsid w:val="003051D5"/>
    <w:rsid w:val="00331391"/>
    <w:rsid w:val="003371A4"/>
    <w:rsid w:val="003375FB"/>
    <w:rsid w:val="003428C3"/>
    <w:rsid w:val="00361097"/>
    <w:rsid w:val="0038630C"/>
    <w:rsid w:val="003C0D67"/>
    <w:rsid w:val="003C454B"/>
    <w:rsid w:val="003C4C72"/>
    <w:rsid w:val="003D1A16"/>
    <w:rsid w:val="003D5F7A"/>
    <w:rsid w:val="003F781E"/>
    <w:rsid w:val="00423CDA"/>
    <w:rsid w:val="004374A4"/>
    <w:rsid w:val="004543F7"/>
    <w:rsid w:val="00470821"/>
    <w:rsid w:val="00472728"/>
    <w:rsid w:val="004838AA"/>
    <w:rsid w:val="004918C5"/>
    <w:rsid w:val="00495421"/>
    <w:rsid w:val="004D52F3"/>
    <w:rsid w:val="004F0CDF"/>
    <w:rsid w:val="004F4BD6"/>
    <w:rsid w:val="0050170F"/>
    <w:rsid w:val="0051438F"/>
    <w:rsid w:val="005146D3"/>
    <w:rsid w:val="0051644C"/>
    <w:rsid w:val="0055650A"/>
    <w:rsid w:val="00563EEB"/>
    <w:rsid w:val="00570412"/>
    <w:rsid w:val="00571C88"/>
    <w:rsid w:val="00577522"/>
    <w:rsid w:val="005A3683"/>
    <w:rsid w:val="005C5AF6"/>
    <w:rsid w:val="005E77C2"/>
    <w:rsid w:val="00610F86"/>
    <w:rsid w:val="006263AD"/>
    <w:rsid w:val="00655D84"/>
    <w:rsid w:val="00676309"/>
    <w:rsid w:val="00680E4D"/>
    <w:rsid w:val="00686FC3"/>
    <w:rsid w:val="006D20C4"/>
    <w:rsid w:val="006E3CE3"/>
    <w:rsid w:val="00721F07"/>
    <w:rsid w:val="00733869"/>
    <w:rsid w:val="00736244"/>
    <w:rsid w:val="00747C91"/>
    <w:rsid w:val="00782F04"/>
    <w:rsid w:val="007851CF"/>
    <w:rsid w:val="007A6AFB"/>
    <w:rsid w:val="007B1BFC"/>
    <w:rsid w:val="007B776F"/>
    <w:rsid w:val="007F4AEF"/>
    <w:rsid w:val="007F64CA"/>
    <w:rsid w:val="00811E37"/>
    <w:rsid w:val="00815BDA"/>
    <w:rsid w:val="008712F9"/>
    <w:rsid w:val="00880424"/>
    <w:rsid w:val="00882D5F"/>
    <w:rsid w:val="008845AD"/>
    <w:rsid w:val="008A1FAB"/>
    <w:rsid w:val="008A5079"/>
    <w:rsid w:val="008A529D"/>
    <w:rsid w:val="008D1732"/>
    <w:rsid w:val="008D5150"/>
    <w:rsid w:val="008F1D5B"/>
    <w:rsid w:val="008F312C"/>
    <w:rsid w:val="008F4E10"/>
    <w:rsid w:val="0090341F"/>
    <w:rsid w:val="00941A9D"/>
    <w:rsid w:val="00943597"/>
    <w:rsid w:val="00944CD2"/>
    <w:rsid w:val="00965CA7"/>
    <w:rsid w:val="00975036"/>
    <w:rsid w:val="009A4A43"/>
    <w:rsid w:val="009A7C26"/>
    <w:rsid w:val="009B1DEE"/>
    <w:rsid w:val="009B68C8"/>
    <w:rsid w:val="009C179E"/>
    <w:rsid w:val="009C3471"/>
    <w:rsid w:val="009D5D09"/>
    <w:rsid w:val="009E12A5"/>
    <w:rsid w:val="00A009DA"/>
    <w:rsid w:val="00A50875"/>
    <w:rsid w:val="00A50A2A"/>
    <w:rsid w:val="00A57E69"/>
    <w:rsid w:val="00A74473"/>
    <w:rsid w:val="00A85BF4"/>
    <w:rsid w:val="00AA1028"/>
    <w:rsid w:val="00AB2F3B"/>
    <w:rsid w:val="00AB6679"/>
    <w:rsid w:val="00AC6244"/>
    <w:rsid w:val="00AC73CA"/>
    <w:rsid w:val="00B411A4"/>
    <w:rsid w:val="00B668AD"/>
    <w:rsid w:val="00B86739"/>
    <w:rsid w:val="00BA1618"/>
    <w:rsid w:val="00BB03F6"/>
    <w:rsid w:val="00BB10D3"/>
    <w:rsid w:val="00BC4FCF"/>
    <w:rsid w:val="00BD4EEE"/>
    <w:rsid w:val="00BF0CE3"/>
    <w:rsid w:val="00C00BCC"/>
    <w:rsid w:val="00C1660E"/>
    <w:rsid w:val="00C507C6"/>
    <w:rsid w:val="00C52236"/>
    <w:rsid w:val="00C60D78"/>
    <w:rsid w:val="00C7000A"/>
    <w:rsid w:val="00CA347C"/>
    <w:rsid w:val="00CA7790"/>
    <w:rsid w:val="00CB13D2"/>
    <w:rsid w:val="00CD2918"/>
    <w:rsid w:val="00CF1E7B"/>
    <w:rsid w:val="00D04CF0"/>
    <w:rsid w:val="00D6029D"/>
    <w:rsid w:val="00D60737"/>
    <w:rsid w:val="00D9053F"/>
    <w:rsid w:val="00DA29AC"/>
    <w:rsid w:val="00DE1C1C"/>
    <w:rsid w:val="00DE5AE5"/>
    <w:rsid w:val="00DF1B5D"/>
    <w:rsid w:val="00E07148"/>
    <w:rsid w:val="00E33804"/>
    <w:rsid w:val="00E42F9C"/>
    <w:rsid w:val="00E735E4"/>
    <w:rsid w:val="00E834B2"/>
    <w:rsid w:val="00EB610A"/>
    <w:rsid w:val="00EB6721"/>
    <w:rsid w:val="00EC0A40"/>
    <w:rsid w:val="00EC7351"/>
    <w:rsid w:val="00ED761C"/>
    <w:rsid w:val="00EE4435"/>
    <w:rsid w:val="00EE7BB3"/>
    <w:rsid w:val="00EF026B"/>
    <w:rsid w:val="00EF62EB"/>
    <w:rsid w:val="00EF6C1D"/>
    <w:rsid w:val="00F236FF"/>
    <w:rsid w:val="00F26D8A"/>
    <w:rsid w:val="00F43651"/>
    <w:rsid w:val="00F719E1"/>
    <w:rsid w:val="00F81C00"/>
    <w:rsid w:val="00FA74C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5B93F9"/>
  <w15:chartTrackingRefBased/>
  <w15:docId w15:val="{BEF469B1-BE75-41FC-B464-812ED56D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9D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A009DA"/>
    <w:pPr>
      <w:widowControl w:val="0"/>
      <w:jc w:val="center"/>
    </w:pPr>
    <w:rPr>
      <w:rFonts w:ascii="Arial" w:hAnsi="Arial"/>
      <w:b/>
      <w:szCs w:val="20"/>
      <w:lang w:eastAsia="en-US"/>
    </w:rPr>
  </w:style>
  <w:style w:type="character" w:styleId="Hiperhivatkozs">
    <w:name w:val="Hyperlink"/>
    <w:rsid w:val="003C0D67"/>
    <w:rPr>
      <w:color w:val="0000FF"/>
      <w:u w:val="single"/>
    </w:rPr>
  </w:style>
  <w:style w:type="paragraph" w:styleId="Buborkszveg">
    <w:name w:val="Balloon Text"/>
    <w:basedOn w:val="Norml"/>
    <w:semiHidden/>
    <w:rsid w:val="009A7C2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D4EEE"/>
    <w:pPr>
      <w:tabs>
        <w:tab w:val="center" w:pos="4536"/>
        <w:tab w:val="right" w:pos="9072"/>
      </w:tabs>
      <w:jc w:val="both"/>
    </w:pPr>
    <w:rPr>
      <w:rFonts w:eastAsia="Calibri" w:cs="Calibri"/>
      <w:szCs w:val="22"/>
      <w:lang w:eastAsia="en-US"/>
    </w:rPr>
  </w:style>
  <w:style w:type="character" w:customStyle="1" w:styleId="lfejChar">
    <w:name w:val="Élőfej Char"/>
    <w:link w:val="lfej"/>
    <w:uiPriority w:val="99"/>
    <w:rsid w:val="00BD4EEE"/>
    <w:rPr>
      <w:rFonts w:eastAsia="Calibri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719E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719E1"/>
    <w:rPr>
      <w:sz w:val="24"/>
      <w:szCs w:val="24"/>
    </w:rPr>
  </w:style>
  <w:style w:type="paragraph" w:styleId="Szvegtrzs">
    <w:name w:val="Body Text"/>
    <w:basedOn w:val="Norml"/>
    <w:link w:val="SzvegtrzsChar"/>
    <w:rsid w:val="00747C91"/>
    <w:pPr>
      <w:jc w:val="both"/>
    </w:pPr>
    <w:rPr>
      <w:sz w:val="20"/>
    </w:rPr>
  </w:style>
  <w:style w:type="character" w:customStyle="1" w:styleId="SzvegtrzsChar">
    <w:name w:val="Szövegtörzs Char"/>
    <w:link w:val="Szvegtrzs"/>
    <w:rsid w:val="00747C91"/>
    <w:rPr>
      <w:szCs w:val="24"/>
    </w:rPr>
  </w:style>
  <w:style w:type="paragraph" w:styleId="Szvegtrzs3">
    <w:name w:val="Body Text 3"/>
    <w:basedOn w:val="Norml"/>
    <w:link w:val="Szvegtrzs3Char"/>
    <w:rsid w:val="00747C91"/>
    <w:pPr>
      <w:spacing w:after="120"/>
    </w:pPr>
    <w:rPr>
      <w:sz w:val="16"/>
      <w:szCs w:val="16"/>
      <w:lang w:val="de-DE" w:eastAsia="de-DE"/>
    </w:rPr>
  </w:style>
  <w:style w:type="character" w:customStyle="1" w:styleId="Szvegtrzs3Char">
    <w:name w:val="Szövegtörzs 3 Char"/>
    <w:link w:val="Szvegtrzs3"/>
    <w:rsid w:val="00747C91"/>
    <w:rPr>
      <w:sz w:val="16"/>
      <w:szCs w:val="16"/>
      <w:lang w:val="de-DE" w:eastAsia="de-DE"/>
    </w:rPr>
  </w:style>
  <w:style w:type="table" w:styleId="Rcsostblzat">
    <w:name w:val="Table Grid"/>
    <w:basedOn w:val="Normltblzat"/>
    <w:uiPriority w:val="59"/>
    <w:rsid w:val="004F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70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Global Freight Services Kft2220 Vecsés, Széchenyi u 90.Telefon:+36 29 789-063email: cargo.globalfs.hu</vt:lpstr>
    </vt:vector>
  </TitlesOfParts>
  <Company/>
  <LinksUpToDate>false</LinksUpToDate>
  <CharactersWithSpaces>1628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mailto:customs@globalfs.hu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Freight Services Kft2220 Vecsés, Széchenyi u 90.Telefon:+36 29 789-063email: cargo.globalfs.hu</dc:title>
  <dc:subject/>
  <dc:creator>GFS</dc:creator>
  <cp:keywords/>
  <cp:lastModifiedBy>Laszlo Kalmar</cp:lastModifiedBy>
  <cp:revision>7</cp:revision>
  <cp:lastPrinted>2019-07-26T07:35:00Z</cp:lastPrinted>
  <dcterms:created xsi:type="dcterms:W3CDTF">2025-06-17T12:45:00Z</dcterms:created>
  <dcterms:modified xsi:type="dcterms:W3CDTF">2025-08-25T09:57:00Z</dcterms:modified>
</cp:coreProperties>
</file>